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DB2EF" w14:textId="77777777" w:rsidR="00893D99" w:rsidRDefault="008A24A2" w:rsidP="00733A18">
      <w:pPr>
        <w:spacing w:after="240"/>
        <w:jc w:val="center"/>
        <w:rPr>
          <w:b/>
          <w:bCs/>
          <w:sz w:val="28"/>
          <w:szCs w:val="28"/>
        </w:rPr>
      </w:pPr>
      <w:r>
        <w:rPr>
          <w:noProof/>
          <w:sz w:val="12"/>
          <w:lang w:eastAsia="uk-UA"/>
        </w:rPr>
        <w:drawing>
          <wp:inline distT="0" distB="0" distL="0" distR="0" wp14:anchorId="2C42DEDB" wp14:editId="1C6C530C">
            <wp:extent cx="429260" cy="61214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63BB6" w14:textId="77777777" w:rsidR="00893D99" w:rsidRPr="000A0D19" w:rsidRDefault="00893D99" w:rsidP="00893D99">
      <w:pPr>
        <w:pStyle w:val="3"/>
        <w:rPr>
          <w:sz w:val="32"/>
          <w:szCs w:val="32"/>
        </w:rPr>
      </w:pPr>
      <w:r w:rsidRPr="000A0D19">
        <w:rPr>
          <w:sz w:val="32"/>
          <w:szCs w:val="32"/>
        </w:rPr>
        <w:t>РАДА ПРОКУРОРІВ УКРАЇНИ</w:t>
      </w:r>
    </w:p>
    <w:p w14:paraId="217D9A7F" w14:textId="77777777" w:rsidR="00893D99" w:rsidRDefault="00893D99" w:rsidP="00733A18">
      <w:pPr>
        <w:spacing w:after="240"/>
        <w:jc w:val="center"/>
        <w:rPr>
          <w:b/>
          <w:bCs/>
          <w:sz w:val="28"/>
          <w:szCs w:val="28"/>
        </w:rPr>
      </w:pPr>
    </w:p>
    <w:p w14:paraId="6A9CCAC2" w14:textId="77777777" w:rsidR="00733A18" w:rsidRDefault="00A132BA" w:rsidP="00733A18">
      <w:pPr>
        <w:spacing w:after="240"/>
        <w:jc w:val="center"/>
        <w:rPr>
          <w:b/>
          <w:bCs/>
          <w:sz w:val="28"/>
          <w:szCs w:val="28"/>
        </w:rPr>
      </w:pPr>
      <w:r w:rsidRPr="00A132BA">
        <w:rPr>
          <w:b/>
          <w:bCs/>
          <w:sz w:val="28"/>
          <w:szCs w:val="28"/>
        </w:rPr>
        <w:t xml:space="preserve">Р І Ш Е Н </w:t>
      </w:r>
      <w:proofErr w:type="spellStart"/>
      <w:r w:rsidRPr="00A132BA">
        <w:rPr>
          <w:b/>
          <w:bCs/>
          <w:sz w:val="28"/>
          <w:szCs w:val="28"/>
        </w:rPr>
        <w:t>Н</w:t>
      </w:r>
      <w:proofErr w:type="spellEnd"/>
      <w:r w:rsidRPr="00A132BA">
        <w:rPr>
          <w:b/>
          <w:bCs/>
          <w:sz w:val="28"/>
          <w:szCs w:val="28"/>
        </w:rPr>
        <w:t xml:space="preserve"> Я</w:t>
      </w:r>
    </w:p>
    <w:p w14:paraId="1C1B5F67" w14:textId="5E2B6D81" w:rsidR="00A132BA" w:rsidRPr="001853C9" w:rsidRDefault="00A132BA" w:rsidP="00733A18">
      <w:pPr>
        <w:spacing w:after="240"/>
        <w:jc w:val="center"/>
        <w:rPr>
          <w:b/>
          <w:bCs/>
          <w:sz w:val="28"/>
          <w:szCs w:val="28"/>
        </w:rPr>
      </w:pPr>
      <w:r w:rsidRPr="00C93FA4">
        <w:rPr>
          <w:b/>
          <w:bCs/>
          <w:sz w:val="28"/>
          <w:szCs w:val="28"/>
        </w:rPr>
        <w:t xml:space="preserve">№ </w:t>
      </w:r>
      <w:r w:rsidR="00190FFD" w:rsidRPr="00C93FA4">
        <w:rPr>
          <w:b/>
          <w:bCs/>
          <w:sz w:val="28"/>
          <w:szCs w:val="28"/>
        </w:rPr>
        <w:t>4</w:t>
      </w:r>
      <w:r w:rsidR="005668E5">
        <w:rPr>
          <w:b/>
          <w:bCs/>
          <w:sz w:val="28"/>
          <w:szCs w:val="28"/>
        </w:rPr>
        <w:t>-нзп-23</w:t>
      </w:r>
    </w:p>
    <w:p w14:paraId="6127AD9C" w14:textId="5FE6F660" w:rsidR="00A132BA" w:rsidRPr="00A132BA" w:rsidRDefault="00C36EC0" w:rsidP="00A132BA">
      <w:pPr>
        <w:spacing w:after="120"/>
        <w:jc w:val="both"/>
        <w:rPr>
          <w:b/>
          <w:kern w:val="24"/>
          <w:sz w:val="28"/>
          <w:szCs w:val="28"/>
        </w:rPr>
      </w:pPr>
      <w:r w:rsidRPr="00C93FA4">
        <w:rPr>
          <w:b/>
          <w:kern w:val="24"/>
          <w:sz w:val="28"/>
          <w:szCs w:val="28"/>
        </w:rPr>
        <w:t>0</w:t>
      </w:r>
      <w:r w:rsidR="00A00B17" w:rsidRPr="00C93FA4">
        <w:rPr>
          <w:b/>
          <w:kern w:val="24"/>
          <w:sz w:val="28"/>
          <w:szCs w:val="28"/>
        </w:rPr>
        <w:t>5</w:t>
      </w:r>
      <w:r w:rsidR="005668E5">
        <w:rPr>
          <w:b/>
          <w:kern w:val="24"/>
          <w:sz w:val="28"/>
          <w:szCs w:val="28"/>
        </w:rPr>
        <w:t xml:space="preserve"> </w:t>
      </w:r>
      <w:r w:rsidR="00C639C3">
        <w:rPr>
          <w:b/>
          <w:kern w:val="24"/>
          <w:sz w:val="28"/>
          <w:szCs w:val="28"/>
        </w:rPr>
        <w:t xml:space="preserve"> </w:t>
      </w:r>
      <w:r>
        <w:rPr>
          <w:b/>
          <w:kern w:val="24"/>
          <w:sz w:val="28"/>
          <w:szCs w:val="28"/>
        </w:rPr>
        <w:t>вересня</w:t>
      </w:r>
      <w:r w:rsidR="00985866">
        <w:rPr>
          <w:b/>
          <w:kern w:val="24"/>
          <w:sz w:val="28"/>
          <w:szCs w:val="28"/>
        </w:rPr>
        <w:t xml:space="preserve"> </w:t>
      </w:r>
      <w:r w:rsidR="00AD488F">
        <w:rPr>
          <w:b/>
          <w:kern w:val="24"/>
          <w:sz w:val="28"/>
          <w:szCs w:val="28"/>
        </w:rPr>
        <w:t>202</w:t>
      </w:r>
      <w:r w:rsidR="00690587">
        <w:rPr>
          <w:b/>
          <w:kern w:val="24"/>
          <w:sz w:val="28"/>
          <w:szCs w:val="28"/>
        </w:rPr>
        <w:t>3</w:t>
      </w:r>
      <w:r w:rsidR="00A132BA" w:rsidRPr="00A132BA">
        <w:rPr>
          <w:b/>
          <w:kern w:val="24"/>
          <w:sz w:val="28"/>
          <w:szCs w:val="28"/>
        </w:rPr>
        <w:t xml:space="preserve"> року               </w:t>
      </w:r>
      <w:r w:rsidR="00B700EC">
        <w:rPr>
          <w:b/>
          <w:kern w:val="24"/>
          <w:sz w:val="28"/>
          <w:szCs w:val="28"/>
        </w:rPr>
        <w:t xml:space="preserve">                                          </w:t>
      </w:r>
      <w:r w:rsidR="00874B98">
        <w:rPr>
          <w:b/>
          <w:kern w:val="24"/>
          <w:sz w:val="28"/>
          <w:szCs w:val="28"/>
        </w:rPr>
        <w:t xml:space="preserve">        </w:t>
      </w:r>
      <w:r w:rsidR="00B700EC">
        <w:rPr>
          <w:b/>
          <w:kern w:val="24"/>
          <w:sz w:val="28"/>
          <w:szCs w:val="28"/>
        </w:rPr>
        <w:t xml:space="preserve">    </w:t>
      </w:r>
      <w:r w:rsidR="00B700EC">
        <w:rPr>
          <w:b/>
          <w:kern w:val="24"/>
          <w:sz w:val="28"/>
          <w:szCs w:val="28"/>
        </w:rPr>
        <w:tab/>
      </w:r>
      <w:r w:rsidR="00C639C3">
        <w:rPr>
          <w:b/>
          <w:kern w:val="24"/>
          <w:sz w:val="28"/>
          <w:szCs w:val="28"/>
        </w:rPr>
        <w:t xml:space="preserve">   </w:t>
      </w:r>
      <w:r w:rsidR="00B700EC">
        <w:rPr>
          <w:b/>
          <w:kern w:val="24"/>
          <w:sz w:val="28"/>
          <w:szCs w:val="28"/>
        </w:rPr>
        <w:t>місто Київ</w:t>
      </w:r>
    </w:p>
    <w:p w14:paraId="4A3C268B" w14:textId="77777777" w:rsidR="00A132BA" w:rsidRDefault="00A132BA" w:rsidP="00A132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DC11F15" w14:textId="77777777" w:rsidR="00C93FA4" w:rsidRDefault="00CF401B" w:rsidP="0014101C">
      <w:pPr>
        <w:rPr>
          <w:b/>
          <w:color w:val="0D0D0D" w:themeColor="text1" w:themeTint="F2"/>
          <w:sz w:val="28"/>
        </w:rPr>
      </w:pPr>
      <w:r w:rsidRPr="004C1378">
        <w:rPr>
          <w:b/>
          <w:bCs/>
          <w:color w:val="0D0D0D" w:themeColor="text1" w:themeTint="F2"/>
          <w:sz w:val="28"/>
          <w:szCs w:val="28"/>
        </w:rPr>
        <w:t>Про</w:t>
      </w:r>
      <w:r w:rsidR="00B700EC" w:rsidRPr="004C1378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C639C3" w:rsidRPr="004C1378">
        <w:rPr>
          <w:b/>
          <w:color w:val="0D0D0D" w:themeColor="text1" w:themeTint="F2"/>
          <w:sz w:val="28"/>
        </w:rPr>
        <w:t xml:space="preserve">розгляд повідомлення </w:t>
      </w:r>
    </w:p>
    <w:p w14:paraId="032AA9C0" w14:textId="77777777" w:rsidR="00C93FA4" w:rsidRDefault="00A00B17" w:rsidP="0014101C">
      <w:pPr>
        <w:rPr>
          <w:b/>
          <w:color w:val="0D0D0D" w:themeColor="text1" w:themeTint="F2"/>
          <w:sz w:val="28"/>
        </w:rPr>
      </w:pPr>
      <w:r w:rsidRPr="004C1378">
        <w:rPr>
          <w:b/>
          <w:color w:val="0D0D0D" w:themeColor="text1" w:themeTint="F2"/>
          <w:sz w:val="28"/>
        </w:rPr>
        <w:t xml:space="preserve">прокурора </w:t>
      </w:r>
      <w:r w:rsidR="00091855" w:rsidRPr="004C1378">
        <w:rPr>
          <w:b/>
          <w:color w:val="0D0D0D" w:themeColor="text1" w:themeTint="F2"/>
          <w:sz w:val="28"/>
        </w:rPr>
        <w:t xml:space="preserve">третього відділу </w:t>
      </w:r>
    </w:p>
    <w:p w14:paraId="33DBC32F" w14:textId="77777777" w:rsidR="00C93FA4" w:rsidRDefault="00091855" w:rsidP="0014101C">
      <w:pPr>
        <w:rPr>
          <w:b/>
          <w:color w:val="0D0D0D" w:themeColor="text1" w:themeTint="F2"/>
          <w:sz w:val="28"/>
        </w:rPr>
      </w:pPr>
      <w:r w:rsidRPr="004C1378">
        <w:rPr>
          <w:b/>
          <w:color w:val="0D0D0D" w:themeColor="text1" w:themeTint="F2"/>
          <w:sz w:val="28"/>
        </w:rPr>
        <w:t xml:space="preserve">управління процесуального керівництва, </w:t>
      </w:r>
    </w:p>
    <w:p w14:paraId="5896D3BF" w14:textId="77777777" w:rsidR="00C93FA4" w:rsidRDefault="00091855" w:rsidP="0014101C">
      <w:pPr>
        <w:rPr>
          <w:b/>
          <w:color w:val="0D0D0D" w:themeColor="text1" w:themeTint="F2"/>
          <w:sz w:val="28"/>
        </w:rPr>
      </w:pPr>
      <w:r w:rsidRPr="004C1378">
        <w:rPr>
          <w:b/>
          <w:color w:val="0D0D0D" w:themeColor="text1" w:themeTint="F2"/>
          <w:sz w:val="28"/>
        </w:rPr>
        <w:t xml:space="preserve">підтримання державного обвинувачення </w:t>
      </w:r>
    </w:p>
    <w:p w14:paraId="7A5FB3EC" w14:textId="77777777" w:rsidR="00C93FA4" w:rsidRDefault="00091855" w:rsidP="0014101C">
      <w:pPr>
        <w:rPr>
          <w:b/>
          <w:color w:val="0D0D0D" w:themeColor="text1" w:themeTint="F2"/>
          <w:sz w:val="28"/>
        </w:rPr>
      </w:pPr>
      <w:r w:rsidRPr="004C1378">
        <w:rPr>
          <w:b/>
          <w:color w:val="0D0D0D" w:themeColor="text1" w:themeTint="F2"/>
          <w:sz w:val="28"/>
        </w:rPr>
        <w:t xml:space="preserve">та представництва в суді </w:t>
      </w:r>
    </w:p>
    <w:p w14:paraId="73709635" w14:textId="77777777" w:rsidR="00C93FA4" w:rsidRDefault="00091855" w:rsidP="0014101C">
      <w:pPr>
        <w:rPr>
          <w:b/>
          <w:color w:val="0D0D0D" w:themeColor="text1" w:themeTint="F2"/>
          <w:sz w:val="28"/>
        </w:rPr>
      </w:pPr>
      <w:r w:rsidRPr="004C1378">
        <w:rPr>
          <w:b/>
          <w:color w:val="0D0D0D" w:themeColor="text1" w:themeTint="F2"/>
          <w:sz w:val="28"/>
        </w:rPr>
        <w:t xml:space="preserve">Спеціалізованої антикорупційної прокуратури </w:t>
      </w:r>
    </w:p>
    <w:p w14:paraId="2A1D399A" w14:textId="448668D5" w:rsidR="0014101C" w:rsidRPr="004C1378" w:rsidRDefault="00091855" w:rsidP="00EA67ED">
      <w:pPr>
        <w:spacing w:after="120"/>
        <w:rPr>
          <w:b/>
          <w:color w:val="0D0D0D" w:themeColor="text1" w:themeTint="F2"/>
          <w:sz w:val="28"/>
        </w:rPr>
      </w:pPr>
      <w:proofErr w:type="spellStart"/>
      <w:r w:rsidRPr="004C1378">
        <w:rPr>
          <w:b/>
          <w:color w:val="0D0D0D" w:themeColor="text1" w:themeTint="F2"/>
          <w:sz w:val="28"/>
        </w:rPr>
        <w:t>Хитя</w:t>
      </w:r>
      <w:proofErr w:type="spellEnd"/>
      <w:r w:rsidRPr="004C1378">
        <w:rPr>
          <w:b/>
          <w:color w:val="0D0D0D" w:themeColor="text1" w:themeTint="F2"/>
          <w:sz w:val="28"/>
        </w:rPr>
        <w:t xml:space="preserve"> Юрія Петровича </w:t>
      </w:r>
      <w:r w:rsidR="00C639C3" w:rsidRPr="004C1378">
        <w:rPr>
          <w:b/>
          <w:color w:val="0D0D0D" w:themeColor="text1" w:themeTint="F2"/>
          <w:sz w:val="28"/>
        </w:rPr>
        <w:t>про загрозу незалежності прокурор</w:t>
      </w:r>
      <w:r w:rsidR="001226CE" w:rsidRPr="004C1378">
        <w:rPr>
          <w:b/>
          <w:color w:val="0D0D0D" w:themeColor="text1" w:themeTint="F2"/>
          <w:sz w:val="28"/>
        </w:rPr>
        <w:t>а</w:t>
      </w:r>
    </w:p>
    <w:p w14:paraId="0492B21A" w14:textId="77777777" w:rsidR="00B861C0" w:rsidRDefault="00B861C0" w:rsidP="00EA67ED">
      <w:pPr>
        <w:spacing w:before="120" w:after="120"/>
        <w:jc w:val="both"/>
        <w:rPr>
          <w:sz w:val="28"/>
          <w:szCs w:val="28"/>
        </w:rPr>
      </w:pPr>
    </w:p>
    <w:p w14:paraId="07B8E72C" w14:textId="3D2D0E84" w:rsidR="00A00B17" w:rsidRPr="008E6B8F" w:rsidRDefault="00A00B17" w:rsidP="00EA67ED">
      <w:pPr>
        <w:spacing w:before="120" w:after="120"/>
        <w:jc w:val="both"/>
        <w:rPr>
          <w:sz w:val="28"/>
          <w:szCs w:val="28"/>
        </w:rPr>
      </w:pPr>
      <w:bookmarkStart w:id="0" w:name="_GoBack"/>
      <w:bookmarkEnd w:id="0"/>
      <w:r w:rsidRPr="008806B3">
        <w:rPr>
          <w:sz w:val="28"/>
          <w:szCs w:val="28"/>
        </w:rPr>
        <w:tab/>
      </w:r>
      <w:r w:rsidRPr="008E6B8F">
        <w:rPr>
          <w:sz w:val="28"/>
          <w:szCs w:val="28"/>
        </w:rPr>
        <w:t xml:space="preserve">До Ради прокурорів України </w:t>
      </w:r>
      <w:r w:rsidR="00091855" w:rsidRPr="008E6B8F">
        <w:rPr>
          <w:sz w:val="28"/>
          <w:szCs w:val="28"/>
        </w:rPr>
        <w:t>05</w:t>
      </w:r>
      <w:r w:rsidRPr="008E6B8F">
        <w:rPr>
          <w:sz w:val="28"/>
          <w:szCs w:val="28"/>
        </w:rPr>
        <w:t xml:space="preserve">.07.2023 звернувся </w:t>
      </w:r>
      <w:r w:rsidR="00091855" w:rsidRPr="008E6B8F">
        <w:rPr>
          <w:sz w:val="28"/>
          <w:szCs w:val="28"/>
        </w:rPr>
        <w:t xml:space="preserve">прокурор </w:t>
      </w:r>
      <w:r w:rsidR="00091855" w:rsidRPr="008E6B8F">
        <w:rPr>
          <w:sz w:val="28"/>
        </w:rPr>
        <w:t xml:space="preserve">третього відділу управління процесуального керівництва, підтримання державного обвинувачення та представництва в суді Спеціалізованої антикорупційної прокуратури </w:t>
      </w:r>
      <w:proofErr w:type="spellStart"/>
      <w:r w:rsidR="00091855" w:rsidRPr="008E6B8F">
        <w:rPr>
          <w:sz w:val="28"/>
        </w:rPr>
        <w:t>Хить</w:t>
      </w:r>
      <w:proofErr w:type="spellEnd"/>
      <w:r w:rsidR="00091855" w:rsidRPr="008E6B8F">
        <w:rPr>
          <w:sz w:val="28"/>
        </w:rPr>
        <w:t xml:space="preserve"> Юрій Петрович</w:t>
      </w:r>
      <w:r w:rsidRPr="008E6B8F">
        <w:rPr>
          <w:sz w:val="28"/>
          <w:szCs w:val="28"/>
        </w:rPr>
        <w:t xml:space="preserve"> з повідомленням про </w:t>
      </w:r>
      <w:r w:rsidR="00674D56" w:rsidRPr="008E6B8F">
        <w:rPr>
          <w:sz w:val="28"/>
          <w:szCs w:val="28"/>
        </w:rPr>
        <w:t>загрозу його незалежності</w:t>
      </w:r>
      <w:r w:rsidR="00091855" w:rsidRPr="008E6B8F">
        <w:rPr>
          <w:sz w:val="28"/>
          <w:szCs w:val="28"/>
        </w:rPr>
        <w:t>.</w:t>
      </w:r>
    </w:p>
    <w:p w14:paraId="005D79D8" w14:textId="3FFFDB01" w:rsidR="004A7965" w:rsidRDefault="00321A38" w:rsidP="00EA67ED">
      <w:pPr>
        <w:shd w:val="clear" w:color="auto" w:fill="FCFCFC"/>
        <w:spacing w:after="120"/>
        <w:ind w:left="426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93FA4">
        <w:rPr>
          <w:sz w:val="28"/>
          <w:szCs w:val="28"/>
          <w:lang w:val="en-US"/>
        </w:rPr>
        <w:t xml:space="preserve">  </w:t>
      </w:r>
      <w:r w:rsidR="004A7965" w:rsidRPr="00F66975">
        <w:rPr>
          <w:b/>
          <w:sz w:val="28"/>
          <w:szCs w:val="28"/>
        </w:rPr>
        <w:t xml:space="preserve">Інформація про зміст </w:t>
      </w:r>
      <w:r>
        <w:rPr>
          <w:b/>
          <w:sz w:val="28"/>
          <w:szCs w:val="28"/>
        </w:rPr>
        <w:t>повідомлення</w:t>
      </w:r>
    </w:p>
    <w:p w14:paraId="46BEA8B2" w14:textId="066AFE53" w:rsidR="009C56E5" w:rsidRPr="00A37B8C" w:rsidRDefault="009C56E5" w:rsidP="00EA67ED">
      <w:pPr>
        <w:spacing w:before="120" w:after="120"/>
        <w:jc w:val="both"/>
        <w:rPr>
          <w:sz w:val="28"/>
          <w:szCs w:val="28"/>
        </w:rPr>
      </w:pPr>
      <w:r w:rsidRPr="00A37B8C">
        <w:rPr>
          <w:sz w:val="28"/>
          <w:szCs w:val="28"/>
        </w:rPr>
        <w:tab/>
        <w:t xml:space="preserve"> 10.08.2022 відбулася оперативна нарада у зас</w:t>
      </w:r>
      <w:r>
        <w:rPr>
          <w:sz w:val="28"/>
          <w:szCs w:val="28"/>
        </w:rPr>
        <w:t xml:space="preserve">тупника Генерального прокурора – </w:t>
      </w:r>
      <w:r w:rsidRPr="00A37B8C">
        <w:rPr>
          <w:sz w:val="28"/>
          <w:szCs w:val="28"/>
        </w:rPr>
        <w:t>керівника</w:t>
      </w:r>
      <w:r>
        <w:rPr>
          <w:sz w:val="28"/>
          <w:szCs w:val="28"/>
        </w:rPr>
        <w:t xml:space="preserve"> САП Клименка О.В.</w:t>
      </w:r>
      <w:r w:rsidRPr="00A37B8C">
        <w:rPr>
          <w:sz w:val="28"/>
          <w:szCs w:val="28"/>
        </w:rPr>
        <w:t>,</w:t>
      </w:r>
      <w:r>
        <w:rPr>
          <w:sz w:val="28"/>
          <w:szCs w:val="28"/>
        </w:rPr>
        <w:t xml:space="preserve"> на якій були присутні заступник</w:t>
      </w:r>
      <w:r w:rsidRPr="00A37B8C">
        <w:rPr>
          <w:sz w:val="28"/>
          <w:szCs w:val="28"/>
        </w:rPr>
        <w:t xml:space="preserve"> керівника </w:t>
      </w:r>
      <w:r>
        <w:rPr>
          <w:sz w:val="28"/>
          <w:szCs w:val="28"/>
        </w:rPr>
        <w:t xml:space="preserve">САП </w:t>
      </w:r>
      <w:proofErr w:type="spellStart"/>
      <w:r>
        <w:rPr>
          <w:sz w:val="28"/>
          <w:szCs w:val="28"/>
        </w:rPr>
        <w:t>Синюк</w:t>
      </w:r>
      <w:proofErr w:type="spellEnd"/>
      <w:r>
        <w:rPr>
          <w:sz w:val="28"/>
          <w:szCs w:val="28"/>
        </w:rPr>
        <w:t xml:space="preserve"> А.В., начальник </w:t>
      </w:r>
      <w:r w:rsidRPr="00A37B8C">
        <w:rPr>
          <w:sz w:val="28"/>
          <w:szCs w:val="28"/>
        </w:rPr>
        <w:t>управління Довган</w:t>
      </w:r>
      <w:r>
        <w:rPr>
          <w:sz w:val="28"/>
          <w:szCs w:val="28"/>
        </w:rPr>
        <w:t>ь</w:t>
      </w:r>
      <w:r w:rsidRPr="00A37B8C">
        <w:rPr>
          <w:sz w:val="28"/>
          <w:szCs w:val="28"/>
        </w:rPr>
        <w:t xml:space="preserve"> А.І., </w:t>
      </w:r>
      <w:r>
        <w:rPr>
          <w:sz w:val="28"/>
          <w:szCs w:val="28"/>
        </w:rPr>
        <w:t xml:space="preserve">працівники НАБУ </w:t>
      </w:r>
      <w:proofErr w:type="spellStart"/>
      <w:r>
        <w:rPr>
          <w:sz w:val="28"/>
          <w:szCs w:val="28"/>
        </w:rPr>
        <w:t>Скомаров</w:t>
      </w:r>
      <w:proofErr w:type="spellEnd"/>
      <w:r>
        <w:rPr>
          <w:sz w:val="28"/>
          <w:szCs w:val="28"/>
        </w:rPr>
        <w:t> </w:t>
      </w:r>
      <w:r w:rsidRPr="00A37B8C">
        <w:rPr>
          <w:sz w:val="28"/>
          <w:szCs w:val="28"/>
        </w:rPr>
        <w:t xml:space="preserve">О.В., </w:t>
      </w:r>
      <w:proofErr w:type="spellStart"/>
      <w:r w:rsidRPr="00A37B8C">
        <w:rPr>
          <w:sz w:val="28"/>
          <w:szCs w:val="28"/>
        </w:rPr>
        <w:t>Рокуня</w:t>
      </w:r>
      <w:proofErr w:type="spellEnd"/>
      <w:r>
        <w:rPr>
          <w:sz w:val="28"/>
          <w:szCs w:val="28"/>
        </w:rPr>
        <w:t xml:space="preserve"> С.В. та</w:t>
      </w:r>
      <w:r w:rsidRPr="00A37B8C">
        <w:rPr>
          <w:sz w:val="28"/>
          <w:szCs w:val="28"/>
        </w:rPr>
        <w:t xml:space="preserve"> Єршов П.А.</w:t>
      </w:r>
      <w:r>
        <w:rPr>
          <w:sz w:val="28"/>
          <w:szCs w:val="28"/>
        </w:rPr>
        <w:t xml:space="preserve"> </w:t>
      </w:r>
      <w:r w:rsidRPr="00A37B8C">
        <w:rPr>
          <w:sz w:val="28"/>
          <w:szCs w:val="28"/>
        </w:rPr>
        <w:t xml:space="preserve">На вказаній нараді </w:t>
      </w:r>
      <w:proofErr w:type="spellStart"/>
      <w:r>
        <w:rPr>
          <w:sz w:val="28"/>
          <w:szCs w:val="28"/>
        </w:rPr>
        <w:t>Хитю</w:t>
      </w:r>
      <w:proofErr w:type="spellEnd"/>
      <w:r>
        <w:rPr>
          <w:sz w:val="28"/>
          <w:szCs w:val="28"/>
        </w:rPr>
        <w:t xml:space="preserve"> Ю.П.,</w:t>
      </w:r>
      <w:r w:rsidRPr="00A37B8C">
        <w:rPr>
          <w:sz w:val="28"/>
          <w:szCs w:val="28"/>
        </w:rPr>
        <w:t xml:space="preserve"> як прокурору у кримінальному провадженні </w:t>
      </w:r>
      <w:r w:rsidR="00A5065D" w:rsidRPr="00D45059">
        <w:rPr>
          <w:i/>
          <w:iCs/>
          <w:sz w:val="28"/>
          <w:szCs w:val="28"/>
        </w:rPr>
        <w:t xml:space="preserve">№ </w:t>
      </w:r>
      <w:r w:rsidR="00A5065D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="00A5065D">
        <w:rPr>
          <w:sz w:val="28"/>
          <w:szCs w:val="28"/>
          <w:shd w:val="clear" w:color="auto" w:fill="FCFCFC"/>
        </w:rPr>
        <w:t xml:space="preserve"> </w:t>
      </w:r>
      <w:r w:rsidRPr="00A37B8C">
        <w:rPr>
          <w:sz w:val="28"/>
          <w:szCs w:val="28"/>
        </w:rPr>
        <w:t xml:space="preserve">від 25.03.2019 за ознаками злочинів, передбачених ч. 5 </w:t>
      </w:r>
      <w:r>
        <w:rPr>
          <w:sz w:val="28"/>
          <w:szCs w:val="28"/>
        </w:rPr>
        <w:t>ст. 191, ч. 1 ст. 366, ч.</w:t>
      </w:r>
      <w:r w:rsidR="00E42463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E42463">
        <w:rPr>
          <w:sz w:val="28"/>
          <w:szCs w:val="28"/>
        </w:rPr>
        <w:t> </w:t>
      </w:r>
      <w:r>
        <w:rPr>
          <w:sz w:val="28"/>
          <w:szCs w:val="28"/>
        </w:rPr>
        <w:t>ст. </w:t>
      </w:r>
      <w:r w:rsidRPr="00A37B8C">
        <w:rPr>
          <w:sz w:val="28"/>
          <w:szCs w:val="28"/>
        </w:rPr>
        <w:t>210</w:t>
      </w:r>
      <w:r w:rsidR="00E42463">
        <w:rPr>
          <w:sz w:val="28"/>
          <w:szCs w:val="28"/>
        </w:rPr>
        <w:t> </w:t>
      </w:r>
      <w:r w:rsidRPr="00A37B8C">
        <w:rPr>
          <w:sz w:val="28"/>
          <w:szCs w:val="28"/>
        </w:rPr>
        <w:t>КК України, керівництвом висловлену вимогу в необхідності погодження та підписання повідомлення особі про підозру у вчиненні кримінального правопорушення, передбаченого ч. 2 ст. 364 КК України.</w:t>
      </w:r>
      <w:r>
        <w:rPr>
          <w:sz w:val="28"/>
          <w:szCs w:val="28"/>
        </w:rPr>
        <w:t xml:space="preserve"> </w:t>
      </w:r>
      <w:r w:rsidRPr="00A37B8C">
        <w:rPr>
          <w:sz w:val="28"/>
          <w:szCs w:val="28"/>
        </w:rPr>
        <w:t xml:space="preserve">Відповідний </w:t>
      </w:r>
      <w:proofErr w:type="spellStart"/>
      <w:r w:rsidRPr="00A37B8C">
        <w:rPr>
          <w:sz w:val="28"/>
          <w:szCs w:val="28"/>
        </w:rPr>
        <w:t>про</w:t>
      </w:r>
      <w:r w:rsidR="00C93FA4">
        <w:rPr>
          <w:sz w:val="28"/>
          <w:szCs w:val="28"/>
        </w:rPr>
        <w:t>є</w:t>
      </w:r>
      <w:r w:rsidRPr="00A37B8C">
        <w:rPr>
          <w:sz w:val="28"/>
          <w:szCs w:val="28"/>
        </w:rPr>
        <w:t>кт</w:t>
      </w:r>
      <w:proofErr w:type="spellEnd"/>
      <w:r w:rsidRPr="00A37B8C">
        <w:rPr>
          <w:sz w:val="28"/>
          <w:szCs w:val="28"/>
        </w:rPr>
        <w:t xml:space="preserve"> повідомлення про підозру детективи вперше представили 10.08.2022 на вказану оперативну нараду. </w:t>
      </w:r>
      <w:r>
        <w:rPr>
          <w:sz w:val="28"/>
          <w:szCs w:val="28"/>
        </w:rPr>
        <w:t xml:space="preserve">У відповідь на вказану вимогу </w:t>
      </w:r>
      <w:proofErr w:type="spellStart"/>
      <w:r>
        <w:rPr>
          <w:sz w:val="28"/>
          <w:szCs w:val="28"/>
        </w:rPr>
        <w:t>Хить</w:t>
      </w:r>
      <w:proofErr w:type="spellEnd"/>
      <w:r w:rsidR="00E42463">
        <w:rPr>
          <w:sz w:val="28"/>
          <w:szCs w:val="28"/>
        </w:rPr>
        <w:t> </w:t>
      </w:r>
      <w:r>
        <w:rPr>
          <w:sz w:val="28"/>
          <w:szCs w:val="28"/>
        </w:rPr>
        <w:t xml:space="preserve">Ю.П. </w:t>
      </w:r>
      <w:r w:rsidRPr="00A37B8C">
        <w:rPr>
          <w:sz w:val="28"/>
          <w:szCs w:val="28"/>
        </w:rPr>
        <w:t>з посил</w:t>
      </w:r>
      <w:r>
        <w:rPr>
          <w:sz w:val="28"/>
          <w:szCs w:val="28"/>
        </w:rPr>
        <w:t xml:space="preserve">анням на матеріали провадження </w:t>
      </w:r>
      <w:r w:rsidRPr="00A37B8C">
        <w:rPr>
          <w:sz w:val="28"/>
          <w:szCs w:val="28"/>
        </w:rPr>
        <w:t xml:space="preserve">роз’яснив незгоду з таким рішенням на даному </w:t>
      </w:r>
      <w:r>
        <w:rPr>
          <w:sz w:val="28"/>
          <w:szCs w:val="28"/>
        </w:rPr>
        <w:t xml:space="preserve">етапі досудового розслідування та </w:t>
      </w:r>
      <w:r w:rsidRPr="00A37B8C">
        <w:rPr>
          <w:sz w:val="28"/>
          <w:szCs w:val="28"/>
        </w:rPr>
        <w:t>відмовився підписувати складене детективами повідомлення про підозру.</w:t>
      </w:r>
    </w:p>
    <w:p w14:paraId="1B5A8464" w14:textId="06580B55" w:rsidR="009C56E5" w:rsidRDefault="009C56E5" w:rsidP="00EA67E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7B8C">
        <w:rPr>
          <w:sz w:val="28"/>
          <w:szCs w:val="28"/>
        </w:rPr>
        <w:t xml:space="preserve">За результатом оперативної наради керівництвом САП складено протокол від 10.08.2022 та </w:t>
      </w:r>
      <w:proofErr w:type="spellStart"/>
      <w:r>
        <w:rPr>
          <w:sz w:val="28"/>
          <w:szCs w:val="28"/>
        </w:rPr>
        <w:t>Хитя</w:t>
      </w:r>
      <w:proofErr w:type="spellEnd"/>
      <w:r>
        <w:rPr>
          <w:sz w:val="28"/>
          <w:szCs w:val="28"/>
        </w:rPr>
        <w:t xml:space="preserve"> Ю.П.</w:t>
      </w:r>
      <w:r w:rsidRPr="00A37B8C">
        <w:rPr>
          <w:sz w:val="28"/>
          <w:szCs w:val="28"/>
        </w:rPr>
        <w:t xml:space="preserve"> усунуто від здійснення процесуального керівництва </w:t>
      </w:r>
      <w:r w:rsidRPr="00A37B8C">
        <w:rPr>
          <w:sz w:val="28"/>
          <w:szCs w:val="28"/>
        </w:rPr>
        <w:lastRenderedPageBreak/>
        <w:t xml:space="preserve">кримінальним провадженням </w:t>
      </w:r>
      <w:r w:rsidR="00A5065D" w:rsidRPr="00D45059">
        <w:rPr>
          <w:i/>
          <w:iCs/>
          <w:sz w:val="28"/>
          <w:szCs w:val="28"/>
        </w:rPr>
        <w:t xml:space="preserve">№ </w:t>
      </w:r>
      <w:r w:rsidR="00A5065D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="00A5065D" w:rsidRPr="00D45059">
        <w:rPr>
          <w:sz w:val="28"/>
          <w:szCs w:val="28"/>
          <w:shd w:val="clear" w:color="auto" w:fill="FCFCFC"/>
        </w:rPr>
        <w:t> </w:t>
      </w:r>
      <w:r w:rsidR="00A5065D" w:rsidRPr="00A37B8C">
        <w:rPr>
          <w:sz w:val="28"/>
          <w:szCs w:val="28"/>
        </w:rPr>
        <w:t xml:space="preserve"> </w:t>
      </w:r>
      <w:r w:rsidRPr="00A37B8C">
        <w:rPr>
          <w:sz w:val="28"/>
          <w:szCs w:val="28"/>
        </w:rPr>
        <w:t>від 25.03.2019 шляхом зміни групи прокурорів.</w:t>
      </w:r>
      <w:r>
        <w:rPr>
          <w:sz w:val="28"/>
          <w:szCs w:val="28"/>
        </w:rPr>
        <w:t xml:space="preserve"> </w:t>
      </w:r>
      <w:r w:rsidRPr="00A37B8C">
        <w:rPr>
          <w:sz w:val="28"/>
          <w:szCs w:val="28"/>
        </w:rPr>
        <w:t xml:space="preserve">Згідно </w:t>
      </w:r>
      <w:r>
        <w:rPr>
          <w:sz w:val="28"/>
          <w:szCs w:val="28"/>
        </w:rPr>
        <w:t>із протоколом</w:t>
      </w:r>
      <w:r w:rsidRPr="00A37B8C">
        <w:rPr>
          <w:sz w:val="28"/>
          <w:szCs w:val="28"/>
        </w:rPr>
        <w:t xml:space="preserve"> здійснюваний </w:t>
      </w:r>
      <w:r>
        <w:rPr>
          <w:sz w:val="28"/>
          <w:szCs w:val="28"/>
        </w:rPr>
        <w:t>ним</w:t>
      </w:r>
      <w:r w:rsidRPr="00A37B8C">
        <w:rPr>
          <w:sz w:val="28"/>
          <w:szCs w:val="28"/>
        </w:rPr>
        <w:t xml:space="preserve"> нагляд за дотриманням законів під час проведення досудового розслідування у вказаному кримінальному провадженні визнано неефективним.</w:t>
      </w:r>
      <w:r>
        <w:rPr>
          <w:sz w:val="28"/>
          <w:szCs w:val="28"/>
        </w:rPr>
        <w:t xml:space="preserve"> </w:t>
      </w:r>
    </w:p>
    <w:p w14:paraId="7A95ADFE" w14:textId="77777777" w:rsidR="009C56E5" w:rsidRPr="00A37B8C" w:rsidRDefault="009C56E5" w:rsidP="00EA67E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A37B8C">
        <w:rPr>
          <w:sz w:val="28"/>
          <w:szCs w:val="28"/>
        </w:rPr>
        <w:t xml:space="preserve">ісля </w:t>
      </w:r>
      <w:r>
        <w:rPr>
          <w:sz w:val="28"/>
          <w:szCs w:val="28"/>
        </w:rPr>
        <w:t>зазначеної</w:t>
      </w:r>
      <w:r w:rsidRPr="00A37B8C">
        <w:rPr>
          <w:sz w:val="28"/>
          <w:szCs w:val="28"/>
        </w:rPr>
        <w:t xml:space="preserve"> оперативної наради керівництвом САП розпочато переслідування </w:t>
      </w:r>
      <w:r>
        <w:rPr>
          <w:sz w:val="28"/>
          <w:szCs w:val="28"/>
        </w:rPr>
        <w:t>його</w:t>
      </w:r>
      <w:r w:rsidRPr="00A37B8C">
        <w:rPr>
          <w:sz w:val="28"/>
          <w:szCs w:val="28"/>
        </w:rPr>
        <w:t xml:space="preserve"> як прокурора за правову позицію процесуального керівн</w:t>
      </w:r>
      <w:r>
        <w:rPr>
          <w:sz w:val="28"/>
          <w:szCs w:val="28"/>
        </w:rPr>
        <w:t xml:space="preserve">ика у кримінальному провадженні, яке </w:t>
      </w:r>
      <w:r w:rsidRPr="00A37B8C">
        <w:rPr>
          <w:sz w:val="28"/>
          <w:szCs w:val="28"/>
        </w:rPr>
        <w:t xml:space="preserve">виразилося в пропозиціях звільнятися з посади, погроз настання негативних наслідків, проведенні відносно </w:t>
      </w:r>
      <w:r>
        <w:rPr>
          <w:sz w:val="28"/>
          <w:szCs w:val="28"/>
        </w:rPr>
        <w:t xml:space="preserve">нього </w:t>
      </w:r>
      <w:r w:rsidRPr="00A37B8C">
        <w:rPr>
          <w:sz w:val="28"/>
          <w:szCs w:val="28"/>
        </w:rPr>
        <w:t>службового розслідування, скерування дисциплінарної скарги, негативного оцінювання за підсумками 2022 року та позбавлення річної премії в повному обсязі.</w:t>
      </w:r>
    </w:p>
    <w:p w14:paraId="5B40D5EB" w14:textId="77777777" w:rsidR="009C56E5" w:rsidRPr="00A37B8C" w:rsidRDefault="009C56E5" w:rsidP="00EA67E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7B8C">
        <w:rPr>
          <w:sz w:val="28"/>
          <w:szCs w:val="28"/>
        </w:rPr>
        <w:t xml:space="preserve">Кваліфікаційно-дисциплінарної комісією прокурорів 03.05.2023 за результатами розгляду дисциплінарної скарги керівника САП від 02.11.2022 прийнято рішення про притягнення </w:t>
      </w:r>
      <w:proofErr w:type="spellStart"/>
      <w:r>
        <w:rPr>
          <w:sz w:val="28"/>
          <w:szCs w:val="28"/>
        </w:rPr>
        <w:t>Хитя</w:t>
      </w:r>
      <w:proofErr w:type="spellEnd"/>
      <w:r>
        <w:rPr>
          <w:sz w:val="28"/>
          <w:szCs w:val="28"/>
        </w:rPr>
        <w:t xml:space="preserve"> Ю.П.</w:t>
      </w:r>
      <w:r w:rsidRPr="00A37B8C">
        <w:rPr>
          <w:sz w:val="28"/>
          <w:szCs w:val="28"/>
        </w:rPr>
        <w:t xml:space="preserve"> до дисциплінарної відповідальності та накладення на </w:t>
      </w:r>
      <w:r>
        <w:rPr>
          <w:sz w:val="28"/>
          <w:szCs w:val="28"/>
        </w:rPr>
        <w:t>нього</w:t>
      </w:r>
      <w:r w:rsidRPr="00A37B8C">
        <w:rPr>
          <w:sz w:val="28"/>
          <w:szCs w:val="28"/>
        </w:rPr>
        <w:t xml:space="preserve"> дисциплінарного стягнення у вигляді догани.</w:t>
      </w:r>
    </w:p>
    <w:p w14:paraId="615B80E5" w14:textId="7439748A" w:rsidR="009C56E5" w:rsidRDefault="009C56E5" w:rsidP="00EA67E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7B8C">
        <w:rPr>
          <w:sz w:val="28"/>
          <w:szCs w:val="28"/>
        </w:rPr>
        <w:t xml:space="preserve">Однак за результатами дослідження матеріалів дисциплінарного провадження КДКП встановлено та відображено в своєму рішенні, що скаржником належно не підтверджено доводи дисциплінарної скарги щодо неефективного здійснення прокурором </w:t>
      </w:r>
      <w:proofErr w:type="spellStart"/>
      <w:r w:rsidRPr="00A37B8C">
        <w:rPr>
          <w:sz w:val="28"/>
          <w:szCs w:val="28"/>
        </w:rPr>
        <w:t>Хит</w:t>
      </w:r>
      <w:r w:rsidR="008E6B8F">
        <w:rPr>
          <w:sz w:val="28"/>
          <w:szCs w:val="28"/>
        </w:rPr>
        <w:t>ем</w:t>
      </w:r>
      <w:proofErr w:type="spellEnd"/>
      <w:r w:rsidRPr="00A37B8C">
        <w:rPr>
          <w:sz w:val="28"/>
          <w:szCs w:val="28"/>
        </w:rPr>
        <w:t xml:space="preserve"> Ю.П. нагляду у формі процесуального керівництва</w:t>
      </w:r>
      <w:r>
        <w:rPr>
          <w:sz w:val="28"/>
          <w:szCs w:val="28"/>
        </w:rPr>
        <w:t>.</w:t>
      </w:r>
      <w:r w:rsidRPr="00A37B8C">
        <w:rPr>
          <w:sz w:val="28"/>
          <w:szCs w:val="28"/>
        </w:rPr>
        <w:t xml:space="preserve"> </w:t>
      </w:r>
    </w:p>
    <w:p w14:paraId="0155908C" w14:textId="5659FA21" w:rsidR="005746A8" w:rsidRPr="001F044D" w:rsidRDefault="005746A8" w:rsidP="00EA67ED">
      <w:pPr>
        <w:spacing w:before="120" w:after="120"/>
        <w:ind w:firstLine="708"/>
        <w:jc w:val="both"/>
        <w:rPr>
          <w:b/>
          <w:sz w:val="28"/>
          <w:szCs w:val="28"/>
        </w:rPr>
      </w:pPr>
      <w:r w:rsidRPr="001F044D">
        <w:rPr>
          <w:b/>
          <w:sz w:val="28"/>
          <w:szCs w:val="28"/>
        </w:rPr>
        <w:t>Обставини, встановлені за результатами вивчення наданих матеріалів щодо дій і рішень службових осіб у кримінальних провадженнях</w:t>
      </w:r>
      <w:r w:rsidR="007A4CD0">
        <w:rPr>
          <w:b/>
          <w:sz w:val="28"/>
          <w:szCs w:val="28"/>
        </w:rPr>
        <w:t xml:space="preserve"> та у ході здійснення перевірки:</w:t>
      </w:r>
    </w:p>
    <w:p w14:paraId="1360CC6A" w14:textId="0F643C1D" w:rsidR="009C56E5" w:rsidRDefault="009C56E5" w:rsidP="00EA67E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протоколу оперативної наради</w:t>
      </w:r>
      <w:r w:rsidR="00321A38">
        <w:rPr>
          <w:sz w:val="28"/>
          <w:szCs w:val="28"/>
        </w:rPr>
        <w:t xml:space="preserve"> в САП</w:t>
      </w:r>
      <w:r>
        <w:rPr>
          <w:sz w:val="28"/>
          <w:szCs w:val="28"/>
        </w:rPr>
        <w:t xml:space="preserve"> від 10.08.2022 стан досудового розслідування </w:t>
      </w:r>
      <w:r w:rsidR="00321A38">
        <w:rPr>
          <w:sz w:val="28"/>
          <w:szCs w:val="28"/>
        </w:rPr>
        <w:t xml:space="preserve">у кримінальному провадженні </w:t>
      </w:r>
      <w:r w:rsidR="00A5065D" w:rsidRPr="00D45059">
        <w:rPr>
          <w:i/>
          <w:iCs/>
          <w:sz w:val="28"/>
          <w:szCs w:val="28"/>
        </w:rPr>
        <w:t xml:space="preserve">№ </w:t>
      </w:r>
      <w:r w:rsidR="00A5065D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="00A5065D" w:rsidRPr="00D45059">
        <w:rPr>
          <w:sz w:val="28"/>
          <w:szCs w:val="28"/>
          <w:shd w:val="clear" w:color="auto" w:fill="FCFCFC"/>
        </w:rPr>
        <w:t> </w:t>
      </w:r>
      <w:r w:rsidR="00A5065D" w:rsidRPr="00A37B8C">
        <w:rPr>
          <w:sz w:val="28"/>
          <w:szCs w:val="28"/>
        </w:rPr>
        <w:t xml:space="preserve"> </w:t>
      </w:r>
      <w:r w:rsidR="00321A38" w:rsidRPr="00A37B8C">
        <w:rPr>
          <w:sz w:val="28"/>
          <w:szCs w:val="28"/>
        </w:rPr>
        <w:t>від 25.03.2019</w:t>
      </w:r>
      <w:r w:rsidR="00321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визнано незадовільним та прийнято рішення змінити групу прокурорів. </w:t>
      </w:r>
    </w:p>
    <w:p w14:paraId="038EC086" w14:textId="77777777" w:rsidR="009C56E5" w:rsidRDefault="009C56E5" w:rsidP="00EA67E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Постановою заступника Генерального прокурора – керівника САП Клименка О.В. від 05.09.2022 змінено групу прокурорів у кримінальному провадженні.</w:t>
      </w:r>
    </w:p>
    <w:p w14:paraId="167C8922" w14:textId="14DDB2E1" w:rsidR="009C56E5" w:rsidRDefault="009C56E5" w:rsidP="00EA67E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результатами службового розслідування від 28.10.2022 відомості щодо неналежного здійснення процесуального керівництва, підтримання державного обвинувачення та представництва в суді прокурором </w:t>
      </w:r>
      <w:proofErr w:type="spellStart"/>
      <w:r>
        <w:rPr>
          <w:sz w:val="28"/>
          <w:szCs w:val="28"/>
        </w:rPr>
        <w:t>Хит</w:t>
      </w:r>
      <w:r w:rsidR="008E6B8F"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 xml:space="preserve"> Ю.П. знайшли своє підтвердження. Виявлено ознаки вчинення </w:t>
      </w:r>
      <w:proofErr w:type="spellStart"/>
      <w:r>
        <w:rPr>
          <w:sz w:val="28"/>
          <w:szCs w:val="28"/>
        </w:rPr>
        <w:t>Хит</w:t>
      </w:r>
      <w:r w:rsidR="008E6B8F"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 xml:space="preserve"> Ю.П. дисциплінарного проступку.</w:t>
      </w:r>
    </w:p>
    <w:p w14:paraId="42A59686" w14:textId="4CCEF0D3" w:rsidR="009C56E5" w:rsidRDefault="009C56E5" w:rsidP="00EA67E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Рішенням КДКП від 03.05.2023 № 95дп-22 </w:t>
      </w:r>
      <w:proofErr w:type="spellStart"/>
      <w:r>
        <w:rPr>
          <w:sz w:val="28"/>
          <w:szCs w:val="28"/>
        </w:rPr>
        <w:t>Хитя</w:t>
      </w:r>
      <w:proofErr w:type="spellEnd"/>
      <w:r>
        <w:rPr>
          <w:sz w:val="28"/>
          <w:szCs w:val="28"/>
        </w:rPr>
        <w:t xml:space="preserve"> Ю.П. </w:t>
      </w:r>
      <w:r w:rsidR="00321A38">
        <w:rPr>
          <w:sz w:val="28"/>
          <w:szCs w:val="28"/>
        </w:rPr>
        <w:t>(далі -</w:t>
      </w:r>
      <w:r w:rsidR="00A5065D">
        <w:rPr>
          <w:sz w:val="28"/>
          <w:szCs w:val="28"/>
        </w:rPr>
        <w:t xml:space="preserve"> </w:t>
      </w:r>
      <w:r w:rsidR="00321A38">
        <w:rPr>
          <w:sz w:val="28"/>
          <w:szCs w:val="28"/>
        </w:rPr>
        <w:t xml:space="preserve">Рішення) </w:t>
      </w:r>
      <w:r>
        <w:rPr>
          <w:sz w:val="28"/>
          <w:szCs w:val="28"/>
        </w:rPr>
        <w:t>притягнуто до дисциплінарної відповідальності та накладене дисциплінарне стягнення у виді догани.</w:t>
      </w:r>
    </w:p>
    <w:p w14:paraId="658C5CDB" w14:textId="453BD4F8" w:rsidR="009C56E5" w:rsidRPr="00BC2F18" w:rsidRDefault="009C56E5" w:rsidP="00EA67E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1A38">
        <w:rPr>
          <w:sz w:val="28"/>
          <w:szCs w:val="28"/>
        </w:rPr>
        <w:t>Згідно з позицією Кваліфікаційно-дисциплінарної комісії прокурорів,  сформульованій у Рішенні,</w:t>
      </w:r>
      <w:r>
        <w:rPr>
          <w:sz w:val="28"/>
          <w:szCs w:val="28"/>
        </w:rPr>
        <w:t xml:space="preserve"> скаржником (САП) не підтверджено доводи </w:t>
      </w:r>
      <w:r>
        <w:rPr>
          <w:sz w:val="28"/>
          <w:szCs w:val="28"/>
        </w:rPr>
        <w:lastRenderedPageBreak/>
        <w:t xml:space="preserve">дисциплінарної скарги щодо неефективного здійснення прокурором </w:t>
      </w:r>
      <w:proofErr w:type="spellStart"/>
      <w:r>
        <w:rPr>
          <w:sz w:val="28"/>
          <w:szCs w:val="28"/>
        </w:rPr>
        <w:t>Хит</w:t>
      </w:r>
      <w:r w:rsidR="008E6B8F">
        <w:rPr>
          <w:sz w:val="28"/>
          <w:szCs w:val="28"/>
        </w:rPr>
        <w:t>ем</w:t>
      </w:r>
      <w:proofErr w:type="spellEnd"/>
      <w:r w:rsidR="00321A38">
        <w:rPr>
          <w:sz w:val="28"/>
          <w:szCs w:val="28"/>
        </w:rPr>
        <w:t> </w:t>
      </w:r>
      <w:r>
        <w:rPr>
          <w:sz w:val="28"/>
          <w:szCs w:val="28"/>
        </w:rPr>
        <w:t xml:space="preserve">Ю.П. нагляду у формі процесуального керівництва за дотриманням законів під час проведення досудового розслідування у кримінальному провадженні </w:t>
      </w:r>
      <w:r w:rsidR="00A5065D">
        <w:rPr>
          <w:sz w:val="28"/>
          <w:szCs w:val="28"/>
        </w:rPr>
        <w:t xml:space="preserve">                              </w:t>
      </w:r>
      <w:r w:rsidR="00A5065D" w:rsidRPr="00D45059">
        <w:rPr>
          <w:i/>
          <w:iCs/>
          <w:sz w:val="28"/>
          <w:szCs w:val="28"/>
        </w:rPr>
        <w:t xml:space="preserve">№ </w:t>
      </w:r>
      <w:r w:rsidR="00A5065D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="00A5065D" w:rsidRPr="00D45059">
        <w:rPr>
          <w:sz w:val="28"/>
          <w:szCs w:val="28"/>
          <w:shd w:val="clear" w:color="auto" w:fill="FCFCFC"/>
        </w:rPr>
        <w:t> </w:t>
      </w:r>
      <w:r>
        <w:rPr>
          <w:sz w:val="28"/>
          <w:szCs w:val="28"/>
        </w:rPr>
        <w:t xml:space="preserve">, що виразилось у відмові погодження </w:t>
      </w:r>
      <w:proofErr w:type="spellStart"/>
      <w:r>
        <w:rPr>
          <w:sz w:val="28"/>
          <w:szCs w:val="28"/>
        </w:rPr>
        <w:t>Хит</w:t>
      </w:r>
      <w:r w:rsidR="008E6B8F"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 xml:space="preserve"> Ю.П. підготовлених детективом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повідомлень про підозру особі у вказаному  провадженні, висловленні ним правової позиції щодо зміни кваліфікації кримінального правопорушення та визначення їх підслідності за слідчими органів Національної поліції України.</w:t>
      </w:r>
    </w:p>
    <w:p w14:paraId="53C53C4A" w14:textId="77777777" w:rsidR="00C0004A" w:rsidRPr="005A7739" w:rsidRDefault="00C0004A" w:rsidP="00EA67ED">
      <w:pPr>
        <w:spacing w:after="120"/>
        <w:ind w:firstLine="720"/>
        <w:jc w:val="both"/>
        <w:rPr>
          <w:b/>
          <w:bCs/>
          <w:sz w:val="28"/>
          <w:szCs w:val="28"/>
        </w:rPr>
      </w:pPr>
      <w:r w:rsidRPr="005A7739">
        <w:rPr>
          <w:b/>
          <w:bCs/>
          <w:sz w:val="28"/>
          <w:szCs w:val="28"/>
        </w:rPr>
        <w:t>Міжнародна практика з питань незалежності прокурорів</w:t>
      </w:r>
    </w:p>
    <w:p w14:paraId="50A6C171" w14:textId="77777777" w:rsidR="00C0004A" w:rsidRPr="005A7739" w:rsidRDefault="00C0004A" w:rsidP="00EA67ED">
      <w:pPr>
        <w:spacing w:after="120"/>
        <w:ind w:firstLine="720"/>
        <w:jc w:val="both"/>
        <w:rPr>
          <w:sz w:val="28"/>
          <w:szCs w:val="28"/>
        </w:rPr>
      </w:pPr>
      <w:r w:rsidRPr="005A7739">
        <w:rPr>
          <w:sz w:val="28"/>
          <w:szCs w:val="28"/>
        </w:rPr>
        <w:t>Відповідно до висновків Консультативної ради європейських прокурорів (далі - КРЄП), поняття «незалежність» означає, що прокурори вільні від незаконного втручання у виконання своїх обов’язків з метою забезпечення повного дотримання та застосування закону і принципу верховенства права, і що вони не піддаються жодному політичному тиску або будь-якому незаконному впливу. Незалежність охоплює не лише прокуратуру в цілому, а і її конкретні органи та окремих прокурорів</w:t>
      </w:r>
      <w:r w:rsidRPr="005A7739">
        <w:rPr>
          <w:rStyle w:val="af0"/>
          <w:sz w:val="28"/>
          <w:szCs w:val="28"/>
        </w:rPr>
        <w:footnoteReference w:id="1"/>
      </w:r>
      <w:r w:rsidRPr="005A7739">
        <w:rPr>
          <w:sz w:val="28"/>
          <w:szCs w:val="28"/>
        </w:rPr>
        <w:t>.</w:t>
      </w:r>
    </w:p>
    <w:p w14:paraId="2857EEBC" w14:textId="77777777" w:rsidR="00C0004A" w:rsidRPr="005A7739" w:rsidRDefault="00C0004A" w:rsidP="00EA67ED">
      <w:pPr>
        <w:spacing w:after="120"/>
        <w:ind w:firstLine="720"/>
        <w:jc w:val="both"/>
        <w:rPr>
          <w:sz w:val="28"/>
          <w:szCs w:val="28"/>
        </w:rPr>
      </w:pPr>
      <w:r w:rsidRPr="005A7739">
        <w:rPr>
          <w:sz w:val="28"/>
          <w:szCs w:val="28"/>
        </w:rPr>
        <w:t>З практичної точки зору вищенаведене зводиться до кількох важливих принципів для реалізації такої незалежності</w:t>
      </w:r>
      <w:r w:rsidRPr="005A7739">
        <w:rPr>
          <w:rStyle w:val="af0"/>
          <w:sz w:val="28"/>
          <w:szCs w:val="28"/>
        </w:rPr>
        <w:footnoteReference w:id="2"/>
      </w:r>
      <w:r w:rsidRPr="005A7739">
        <w:rPr>
          <w:sz w:val="28"/>
          <w:szCs w:val="28"/>
        </w:rPr>
        <w:t>:</w:t>
      </w:r>
    </w:p>
    <w:p w14:paraId="506E5E3D" w14:textId="51ADDAE0" w:rsidR="00C0004A" w:rsidRPr="004C5ECF" w:rsidRDefault="00C0004A" w:rsidP="00EA67ED">
      <w:pPr>
        <w:pStyle w:val="ad"/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739">
        <w:rPr>
          <w:rFonts w:ascii="Times New Roman" w:hAnsi="Times New Roman" w:cs="Times New Roman"/>
          <w:sz w:val="28"/>
          <w:szCs w:val="28"/>
        </w:rPr>
        <w:t xml:space="preserve">заходи для </w:t>
      </w:r>
      <w:r w:rsidRPr="007E3D9F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5A7739">
        <w:rPr>
          <w:rFonts w:ascii="Times New Roman" w:hAnsi="Times New Roman" w:cs="Times New Roman"/>
          <w:sz w:val="28"/>
          <w:szCs w:val="28"/>
        </w:rPr>
        <w:t xml:space="preserve"> </w:t>
      </w:r>
      <w:r w:rsidRPr="007E3D9F">
        <w:rPr>
          <w:rFonts w:ascii="Times New Roman" w:hAnsi="Times New Roman" w:cs="Times New Roman"/>
          <w:sz w:val="28"/>
          <w:szCs w:val="28"/>
          <w:lang w:val="uk-UA"/>
        </w:rPr>
        <w:t>такої</w:t>
      </w:r>
      <w:r w:rsidRPr="005A7739">
        <w:rPr>
          <w:rFonts w:ascii="Times New Roman" w:hAnsi="Times New Roman" w:cs="Times New Roman"/>
          <w:sz w:val="28"/>
          <w:szCs w:val="28"/>
        </w:rPr>
        <w:t xml:space="preserve"> </w:t>
      </w:r>
      <w:r w:rsidRPr="007E3D9F">
        <w:rPr>
          <w:rFonts w:ascii="Times New Roman" w:hAnsi="Times New Roman" w:cs="Times New Roman"/>
          <w:sz w:val="28"/>
          <w:szCs w:val="28"/>
          <w:lang w:val="uk-UA"/>
        </w:rPr>
        <w:t>незалежності</w:t>
      </w:r>
      <w:r w:rsidRPr="005A7739">
        <w:rPr>
          <w:rFonts w:ascii="Times New Roman" w:hAnsi="Times New Roman" w:cs="Times New Roman"/>
          <w:sz w:val="28"/>
          <w:szCs w:val="28"/>
        </w:rPr>
        <w:t xml:space="preserve"> </w:t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повинні встановлюватися</w:t>
      </w:r>
      <w:r w:rsidRPr="005A7739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відповідне національне законодавство подібно до того, що стосується незалежності суддів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3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222FFD" w14:textId="77777777" w:rsidR="00C0004A" w:rsidRPr="004C5ECF" w:rsidRDefault="00C0004A" w:rsidP="00EA67ED">
      <w:pPr>
        <w:pStyle w:val="ad"/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ECF">
        <w:rPr>
          <w:rFonts w:ascii="Times New Roman" w:hAnsi="Times New Roman" w:cs="Times New Roman"/>
          <w:sz w:val="28"/>
          <w:szCs w:val="28"/>
          <w:lang w:val="uk-UA"/>
        </w:rPr>
        <w:t>тому статус, незалежність, порядок зайняття посад і кар’єра прокурорів, подібно до суддів, повинні чітко встановлюватися законом і ґрунтуватися на прозорих та об’єктивних критеріях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4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B97D0FA" w14:textId="77777777" w:rsidR="00C0004A" w:rsidRPr="004C5ECF" w:rsidRDefault="00C0004A" w:rsidP="00EA67ED">
      <w:pPr>
        <w:pStyle w:val="ad"/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ECF">
        <w:rPr>
          <w:rFonts w:ascii="Times New Roman" w:hAnsi="Times New Roman" w:cs="Times New Roman"/>
          <w:sz w:val="28"/>
          <w:szCs w:val="28"/>
          <w:lang w:val="uk-UA"/>
        </w:rPr>
        <w:t>статус прокурорів повинен забезпечувати їхню зовнішню та внутрішню незалежність, бажано із закріпленням у положеннях на найвищому юридичному рівні та із гарантуванням їхнього застосування таким органом як Рада прокурорів, зокрема у питаннях призначення, кар’єри та дисципліни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5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. Особливо важливо забезпечити належне перебування на посаді та відповідні заходи щодо просування по службі, дисципліни та звільнення прокурорів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6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A38FF62" w14:textId="77777777" w:rsidR="00C0004A" w:rsidRPr="004C5ECF" w:rsidRDefault="00C0004A" w:rsidP="00EA67ED">
      <w:pPr>
        <w:pStyle w:val="ad"/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ECF">
        <w:rPr>
          <w:rFonts w:ascii="Times New Roman" w:hAnsi="Times New Roman" w:cs="Times New Roman"/>
          <w:sz w:val="28"/>
          <w:szCs w:val="28"/>
          <w:lang w:val="uk-UA"/>
        </w:rPr>
        <w:t>протягом кар’єри прокурорів, в тому числі при їх підборі та підвищенні, прокурорів потрібно обирати на підставі їхніх умінь, знань та етичних цінностей, вони повинні проходити належну підготовку для незалежного й неупередженого виконання ними своїх функцій з повним дотриманням етичних стандартів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7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7AA101E" w14:textId="77777777" w:rsidR="00C0004A" w:rsidRPr="004C5ECF" w:rsidRDefault="00C0004A" w:rsidP="00EA67ED">
      <w:pPr>
        <w:pStyle w:val="ad"/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E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вказівки від органів виконавчої влади щодо конкретних справ взагалі небажані. У цьому контексті потрібно заборонити вказівки про нездійснення кримінального переслідування, а вказівки про здійснення кримінального переслідування повинні суворо регулюватися відповідно до Рекомендації </w:t>
      </w:r>
      <w:proofErr w:type="spellStart"/>
      <w:r w:rsidRPr="004C5ECF">
        <w:rPr>
          <w:rFonts w:ascii="Times New Roman" w:hAnsi="Times New Roman" w:cs="Times New Roman"/>
          <w:sz w:val="28"/>
          <w:szCs w:val="28"/>
          <w:lang w:val="uk-UA"/>
        </w:rPr>
        <w:t>Rec</w:t>
      </w:r>
      <w:proofErr w:type="spellEnd"/>
      <w:r w:rsidRPr="004C5ECF">
        <w:rPr>
          <w:rFonts w:ascii="Times New Roman" w:hAnsi="Times New Roman" w:cs="Times New Roman"/>
          <w:sz w:val="28"/>
          <w:szCs w:val="28"/>
          <w:lang w:val="uk-UA"/>
        </w:rPr>
        <w:t>(2000)19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8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2392D9B" w14:textId="77777777" w:rsidR="00C0004A" w:rsidRPr="00BA04C0" w:rsidRDefault="00C0004A" w:rsidP="00EA67ED">
      <w:pPr>
        <w:pStyle w:val="ad"/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ECF">
        <w:rPr>
          <w:rFonts w:ascii="Times New Roman" w:hAnsi="Times New Roman" w:cs="Times New Roman"/>
          <w:sz w:val="28"/>
          <w:szCs w:val="28"/>
          <w:lang w:val="uk-UA"/>
        </w:rPr>
        <w:t>загальні вказівки щодо пріоритетності прокурорської діяльності, оскільки вони випливають із закону, розвитку міжнародного співробітництва або вимог щодо організації служби повинні надаватися відповідно до закону письмово та у цілком прозорий спосіб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9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. Якщо вказівки прокурорам надають їхні керівники в органі прокуратури, то вони повинні бути надані у письмовому вигляді, прозоро та завжди з метою застосування закону, пошуку правди та забезпечення належного відправлення правосуддя,</w:t>
      </w:r>
      <w:r w:rsidRPr="005A7739">
        <w:rPr>
          <w:rFonts w:ascii="Times New Roman" w:hAnsi="Times New Roman" w:cs="Times New Roman"/>
          <w:sz w:val="28"/>
          <w:szCs w:val="28"/>
        </w:rPr>
        <w:t xml:space="preserve"> а </w:t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також з дотриманням прав людини та основоположних свобод</w:t>
      </w:r>
      <w:r w:rsidRPr="00BA04C0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10"/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69783ED" w14:textId="77777777" w:rsidR="00C0004A" w:rsidRPr="00BA04C0" w:rsidRDefault="00C0004A" w:rsidP="00EA67ED">
      <w:pPr>
        <w:pStyle w:val="ad"/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4C0">
        <w:rPr>
          <w:rFonts w:ascii="Times New Roman" w:hAnsi="Times New Roman" w:cs="Times New Roman"/>
          <w:sz w:val="28"/>
          <w:szCs w:val="28"/>
          <w:lang w:val="uk-UA"/>
        </w:rPr>
        <w:t>статус, винагорода та ставлення до прокурорів, а також надання виділених для органів прокуратури фінансових, людських та інших ресурсів повинні відповідати, як і з ресурсами для суддів, винятковому характеру місії та конкретним обов’язкам прокурорів</w:t>
      </w:r>
      <w:r w:rsidRPr="00BA04C0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11"/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DACF529" w14:textId="77777777" w:rsidR="00C0004A" w:rsidRPr="00BA04C0" w:rsidRDefault="00C0004A" w:rsidP="00EA67ED">
      <w:pPr>
        <w:pStyle w:val="ad"/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4C0">
        <w:rPr>
          <w:rFonts w:ascii="Times New Roman" w:hAnsi="Times New Roman" w:cs="Times New Roman"/>
          <w:sz w:val="28"/>
          <w:szCs w:val="28"/>
          <w:lang w:val="uk-UA"/>
        </w:rPr>
        <w:t>держави-члени повинні захищати прокурорів при виконанні ними своїх функцій і, за потреби, членів їхніх сімей та засоби до існування</w:t>
      </w:r>
      <w:r w:rsidRPr="00BA04C0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12"/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460C79" w14:textId="77777777" w:rsidR="00C0004A" w:rsidRPr="00BA04C0" w:rsidRDefault="00C0004A" w:rsidP="00EA67ED">
      <w:pPr>
        <w:pStyle w:val="ad"/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4C0">
        <w:rPr>
          <w:rFonts w:ascii="Times New Roman" w:hAnsi="Times New Roman" w:cs="Times New Roman"/>
          <w:sz w:val="28"/>
          <w:szCs w:val="28"/>
          <w:lang w:val="uk-UA"/>
        </w:rPr>
        <w:t>якщо держави-члени хочуть закріпити або зберегти статус судового органу за прокурорами у розумінні Європейської конвенції з прав людини, у своїх системах адміністративної та ієрархічної організації вони повинні забезпечити, аби такий статус надавав їм усі гарантії, зокрема ті, що потрібні для незалежності</w:t>
      </w:r>
      <w:r w:rsidRPr="00BA04C0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13"/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594AFC" w14:textId="77777777" w:rsidR="00C0004A" w:rsidRPr="00EF5A7D" w:rsidRDefault="00C0004A" w:rsidP="00EA67ED">
      <w:pPr>
        <w:pStyle w:val="ad"/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4C0">
        <w:rPr>
          <w:rFonts w:ascii="Times New Roman" w:hAnsi="Times New Roman" w:cs="Times New Roman"/>
          <w:sz w:val="28"/>
          <w:szCs w:val="28"/>
          <w:lang w:val="uk-UA"/>
        </w:rPr>
        <w:t>широка громадськість і зацікавлені особи повинні на вимогу отримувати відповідну інформацію про прокуратуру та її діяльність. Одночасно прокурори повинні відігравати ключову роль у розповсюдженні такої інформації через відповідні канали та згідно із законом, забезпечуючи при цьому дотримання незалежності прокуратури, презумпції невинуватості, потреб розслідування, захисту персональних даних та інших відповідних аспектів</w:t>
      </w:r>
      <w:r w:rsidRPr="00BA04C0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14"/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9E74E5" w14:textId="77777777" w:rsidR="00C0004A" w:rsidRPr="00EF5A7D" w:rsidRDefault="00C0004A" w:rsidP="00EA67ED">
      <w:pPr>
        <w:pStyle w:val="ad"/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7D">
        <w:rPr>
          <w:rFonts w:ascii="Times New Roman" w:hAnsi="Times New Roman" w:cs="Times New Roman"/>
          <w:sz w:val="28"/>
          <w:szCs w:val="28"/>
          <w:lang w:val="uk-UA"/>
        </w:rPr>
        <w:t>при виконанні прокурорами власних функцій вони і, за потреби, члени їхніх сімей та засоби існування повинні бути захищені.</w:t>
      </w:r>
    </w:p>
    <w:p w14:paraId="11C73F9D" w14:textId="77777777" w:rsidR="004A7965" w:rsidRPr="001F044D" w:rsidRDefault="004A7965" w:rsidP="00EA67ED">
      <w:pPr>
        <w:spacing w:before="120" w:after="120"/>
        <w:jc w:val="both"/>
        <w:rPr>
          <w:b/>
          <w:sz w:val="28"/>
          <w:szCs w:val="28"/>
        </w:rPr>
      </w:pPr>
      <w:r w:rsidRPr="001F044D">
        <w:rPr>
          <w:sz w:val="28"/>
          <w:szCs w:val="28"/>
        </w:rPr>
        <w:tab/>
      </w:r>
      <w:r w:rsidRPr="001F044D">
        <w:rPr>
          <w:b/>
          <w:sz w:val="28"/>
          <w:szCs w:val="28"/>
        </w:rPr>
        <w:t>Правові джерела, що підлягають застосуванню, та юридична оцінка встановлених обставин</w:t>
      </w:r>
    </w:p>
    <w:p w14:paraId="23E0168B" w14:textId="511412CB" w:rsidR="004A7965" w:rsidRDefault="004A7965" w:rsidP="00EA67ED">
      <w:pPr>
        <w:spacing w:before="120" w:after="120"/>
        <w:jc w:val="both"/>
        <w:rPr>
          <w:sz w:val="28"/>
          <w:szCs w:val="28"/>
        </w:rPr>
      </w:pPr>
      <w:r w:rsidRPr="001F044D">
        <w:rPr>
          <w:b/>
          <w:sz w:val="28"/>
          <w:szCs w:val="28"/>
        </w:rPr>
        <w:tab/>
      </w:r>
      <w:r w:rsidR="00580F36" w:rsidRPr="00580F36">
        <w:rPr>
          <w:bCs/>
          <w:sz w:val="28"/>
          <w:szCs w:val="28"/>
        </w:rPr>
        <w:t>Відповідно до</w:t>
      </w:r>
      <w:r w:rsidR="00580F36">
        <w:rPr>
          <w:b/>
          <w:sz w:val="28"/>
          <w:szCs w:val="28"/>
        </w:rPr>
        <w:t xml:space="preserve"> </w:t>
      </w:r>
      <w:r w:rsidR="00580F36" w:rsidRPr="00906078">
        <w:rPr>
          <w:sz w:val="28"/>
          <w:szCs w:val="28"/>
        </w:rPr>
        <w:t>ст. 16 Закону України «Про прокуратуру»</w:t>
      </w:r>
      <w:r w:rsidR="00580F36">
        <w:rPr>
          <w:sz w:val="28"/>
          <w:szCs w:val="28"/>
        </w:rPr>
        <w:t>, н</w:t>
      </w:r>
      <w:r w:rsidRPr="001F044D">
        <w:rPr>
          <w:sz w:val="28"/>
          <w:szCs w:val="28"/>
        </w:rPr>
        <w:t>езалежність прокурора забезпечується</w:t>
      </w:r>
      <w:r w:rsidR="00580F36">
        <w:rPr>
          <w:sz w:val="28"/>
          <w:szCs w:val="28"/>
        </w:rPr>
        <w:t>, зокрема,</w:t>
      </w:r>
      <w:r w:rsidRPr="001F044D">
        <w:rPr>
          <w:sz w:val="28"/>
          <w:szCs w:val="28"/>
        </w:rPr>
        <w:t xml:space="preserve"> порядком здійснення повноважень, визначеним процесуальним та іншими законами, забороною незаконного </w:t>
      </w:r>
      <w:r w:rsidRPr="001F044D">
        <w:rPr>
          <w:sz w:val="28"/>
          <w:szCs w:val="28"/>
        </w:rPr>
        <w:lastRenderedPageBreak/>
        <w:t xml:space="preserve">впливу, тиску чи втручання у здійснення повноважень прокурора.  Здійснюючи функції прокуратури, прокурор є незалежним від будь-якого </w:t>
      </w:r>
      <w:r w:rsidRPr="00906078">
        <w:rPr>
          <w:sz w:val="28"/>
          <w:szCs w:val="28"/>
        </w:rPr>
        <w:t>незаконного впливу, тиску, втручання і керується у своїй діяльності лише Конституцією та законами України. Прокурор має право звернутися з повідомленням про загрозу його незалежності до Ради прокурорів України, яка зобов’язана невідкладно перевірити і розглянути таке звернення за його участю та вжити в межах своїх повноважень, передбачених цим Законом, необхідних заходів для усунення загрози</w:t>
      </w:r>
      <w:r w:rsidR="00580F36">
        <w:rPr>
          <w:sz w:val="28"/>
          <w:szCs w:val="28"/>
        </w:rPr>
        <w:t>.</w:t>
      </w:r>
    </w:p>
    <w:p w14:paraId="4D1FEAEF" w14:textId="3576C94C" w:rsidR="00E21E47" w:rsidRPr="006F6F7B" w:rsidRDefault="00E21E47" w:rsidP="00EA67ED">
      <w:pPr>
        <w:spacing w:before="120" w:after="120"/>
        <w:jc w:val="both"/>
        <w:rPr>
          <w:sz w:val="28"/>
          <w:szCs w:val="28"/>
        </w:rPr>
      </w:pPr>
      <w:r w:rsidRPr="006F6F7B">
        <w:rPr>
          <w:sz w:val="28"/>
          <w:szCs w:val="28"/>
        </w:rPr>
        <w:tab/>
        <w:t>Відповідно до ч. 1 ст. 37 КПК України прокурор, який здійсню</w:t>
      </w:r>
      <w:r w:rsidR="00E3363A">
        <w:rPr>
          <w:sz w:val="28"/>
          <w:szCs w:val="28"/>
        </w:rPr>
        <w:t>є</w:t>
      </w:r>
      <w:r w:rsidRPr="006F6F7B">
        <w:rPr>
          <w:sz w:val="28"/>
          <w:szCs w:val="28"/>
        </w:rPr>
        <w:t xml:space="preserve"> повноваження прокурора у конкретному кримінальному провадженні, визначається керівником відповідного органу прокуратури після початку досудового розслідування. У разі необхідності керівник органу прокуратури може визначити групу прокурорів, які здійснюватимуть повноваження прокурорів у конкретному кримінальному провадженні, а також старшого прокурора такої групи, який керуватиме діями інших прокурорів.</w:t>
      </w:r>
    </w:p>
    <w:p w14:paraId="66CDA849" w14:textId="77777777" w:rsidR="004A7965" w:rsidRPr="00906078" w:rsidRDefault="004A7965" w:rsidP="00EA67ED">
      <w:pPr>
        <w:spacing w:before="120" w:after="120"/>
        <w:jc w:val="both"/>
        <w:rPr>
          <w:color w:val="000000"/>
          <w:sz w:val="28"/>
          <w:szCs w:val="28"/>
          <w:lang w:eastAsia="uk-UA" w:bidi="uk-UA"/>
        </w:rPr>
      </w:pPr>
      <w:r w:rsidRPr="00906078">
        <w:rPr>
          <w:sz w:val="28"/>
          <w:szCs w:val="28"/>
        </w:rPr>
        <w:tab/>
      </w:r>
      <w:r w:rsidRPr="00906078">
        <w:rPr>
          <w:color w:val="000000"/>
          <w:sz w:val="28"/>
          <w:szCs w:val="28"/>
          <w:lang w:eastAsia="uk-UA" w:bidi="uk-UA"/>
        </w:rPr>
        <w:t>Згідно з положенням ст. 4, 7 Кодексу професійної етики та поведінки прокурорів професійна діяльність прокурорів ґрунтується на принципах незалежності та самостійності.</w:t>
      </w:r>
    </w:p>
    <w:p w14:paraId="7ABDF7E5" w14:textId="77777777" w:rsidR="004A7965" w:rsidRPr="00906078" w:rsidRDefault="004A7965" w:rsidP="00EA67ED">
      <w:pPr>
        <w:widowControl w:val="0"/>
        <w:spacing w:after="120"/>
        <w:ind w:firstLine="800"/>
        <w:jc w:val="both"/>
        <w:rPr>
          <w:color w:val="000000"/>
          <w:sz w:val="28"/>
          <w:szCs w:val="28"/>
          <w:lang w:eastAsia="uk-UA" w:bidi="uk-UA"/>
        </w:rPr>
      </w:pPr>
      <w:r w:rsidRPr="00906078">
        <w:rPr>
          <w:color w:val="000000"/>
          <w:sz w:val="28"/>
          <w:szCs w:val="28"/>
          <w:lang w:eastAsia="uk-UA" w:bidi="uk-UA"/>
        </w:rPr>
        <w:t>При виконанні службових обов’язків прокурор має бути незалежним від будь-якого впливу, тиску чи втручання в його професійну діяльність, у тому числі органів державної влади та органів місцевого самоврядування, їх посадових та службових осіб, зобов’язаний активно, у визначений законодавством спосіб протистояти спробам посягання на його незалежність.</w:t>
      </w:r>
    </w:p>
    <w:p w14:paraId="64DC044D" w14:textId="54E14FFA" w:rsidR="004A7965" w:rsidRDefault="004A7965" w:rsidP="00EA67ED">
      <w:pPr>
        <w:widowControl w:val="0"/>
        <w:spacing w:after="120"/>
        <w:ind w:firstLine="800"/>
        <w:jc w:val="both"/>
        <w:rPr>
          <w:color w:val="000000"/>
          <w:sz w:val="28"/>
          <w:szCs w:val="28"/>
          <w:lang w:eastAsia="uk-UA" w:bidi="uk-UA"/>
        </w:rPr>
      </w:pPr>
      <w:r w:rsidRPr="00906078">
        <w:rPr>
          <w:color w:val="000000"/>
          <w:sz w:val="28"/>
          <w:szCs w:val="28"/>
          <w:lang w:eastAsia="uk-UA" w:bidi="uk-UA"/>
        </w:rPr>
        <w:t>У прийнятті конкретних рішень він повинен бути самостійним, керуватися вимогами закону, морально-етичними принципами професії, відмежовуватися від будь-яких корисливих та приватних інтересів, політичного впливу, тиску з боку громадськості та засобів масової інформації.</w:t>
      </w:r>
    </w:p>
    <w:p w14:paraId="679DDE67" w14:textId="5EEF38B1" w:rsidR="004A7965" w:rsidRDefault="004A7965" w:rsidP="00EA67ED">
      <w:pPr>
        <w:widowControl w:val="0"/>
        <w:spacing w:after="120"/>
        <w:ind w:firstLine="800"/>
        <w:jc w:val="both"/>
        <w:rPr>
          <w:color w:val="000000"/>
          <w:sz w:val="28"/>
          <w:szCs w:val="28"/>
          <w:lang w:eastAsia="uk-UA" w:bidi="uk-UA"/>
        </w:rPr>
      </w:pPr>
      <w:r w:rsidRPr="00906078">
        <w:rPr>
          <w:color w:val="000000"/>
          <w:sz w:val="28"/>
          <w:szCs w:val="28"/>
          <w:lang w:eastAsia="uk-UA" w:bidi="uk-UA"/>
        </w:rPr>
        <w:t>Згідно з юридичною позицією Конституційного Суду України, сформульованою у Рішенні від 26 березня 2020 року № 6-р/2020,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Pr="00906078">
        <w:rPr>
          <w:color w:val="000000"/>
          <w:sz w:val="28"/>
          <w:szCs w:val="28"/>
          <w:lang w:eastAsia="uk-UA" w:bidi="uk-UA"/>
        </w:rPr>
        <w:t>незалежність прокурорів не є прерогативою або наданим привілеєм, а є гарантією справедливого, неупередженого та ефективного здійснення ними своїх повноважень (своєї діяльності)</w:t>
      </w:r>
      <w:r>
        <w:rPr>
          <w:color w:val="000000"/>
          <w:sz w:val="28"/>
          <w:szCs w:val="28"/>
          <w:lang w:eastAsia="uk-UA" w:bidi="uk-UA"/>
        </w:rPr>
        <w:t>.</w:t>
      </w:r>
    </w:p>
    <w:p w14:paraId="4068FC21" w14:textId="12BD070B" w:rsidR="005746A8" w:rsidRPr="00430849" w:rsidRDefault="005746A8" w:rsidP="00EA67ED">
      <w:pPr>
        <w:pStyle w:val="25"/>
        <w:tabs>
          <w:tab w:val="left" w:pos="9781"/>
        </w:tabs>
        <w:spacing w:before="0" w:after="120" w:line="240" w:lineRule="auto"/>
        <w:ind w:right="-45" w:firstLine="567"/>
        <w:jc w:val="both"/>
        <w:rPr>
          <w:rStyle w:val="24"/>
          <w:sz w:val="28"/>
          <w:szCs w:val="28"/>
        </w:rPr>
      </w:pPr>
      <w:r w:rsidRPr="00430849">
        <w:rPr>
          <w:rStyle w:val="24"/>
          <w:sz w:val="28"/>
          <w:szCs w:val="28"/>
        </w:rPr>
        <w:t>Пунктами 1, 2 Основних принципів незалежності судових органів, схвалених резолюціями 40/32 та 40/146 Генеральної Асамблеї ООН                                               від 29 листопада та від 13 грудня 1985 року, передбачено, що незалежність судових органів гарантується державою та закріплюється в конституції або законах країни. Судові органи вирішують передані їм справи безсторонньо, на основі фактів та відповідно до закону, без будь-яких обмежень, неправомірного впливу, спонукання, тиску, погроз або втручання, прямого чи непрямого, з будь-</w:t>
      </w:r>
      <w:r w:rsidR="001226CE">
        <w:rPr>
          <w:rStyle w:val="24"/>
          <w:sz w:val="28"/>
          <w:szCs w:val="28"/>
        </w:rPr>
        <w:t> </w:t>
      </w:r>
      <w:r w:rsidRPr="00430849">
        <w:rPr>
          <w:rStyle w:val="24"/>
          <w:sz w:val="28"/>
          <w:szCs w:val="28"/>
        </w:rPr>
        <w:t xml:space="preserve">якого боку і з будь-яких би то не було причин. </w:t>
      </w:r>
    </w:p>
    <w:p w14:paraId="169D4566" w14:textId="4A53FA7A" w:rsidR="005746A8" w:rsidRPr="00430849" w:rsidRDefault="005746A8" w:rsidP="00EA67ED">
      <w:pPr>
        <w:pStyle w:val="25"/>
        <w:tabs>
          <w:tab w:val="left" w:pos="9781"/>
        </w:tabs>
        <w:spacing w:before="0" w:after="120" w:line="240" w:lineRule="auto"/>
        <w:ind w:right="-45" w:firstLine="567"/>
        <w:jc w:val="both"/>
        <w:rPr>
          <w:rStyle w:val="24"/>
          <w:sz w:val="28"/>
          <w:szCs w:val="28"/>
        </w:rPr>
      </w:pPr>
      <w:r w:rsidRPr="00430849">
        <w:rPr>
          <w:rStyle w:val="24"/>
          <w:sz w:val="28"/>
          <w:szCs w:val="28"/>
        </w:rPr>
        <w:t xml:space="preserve">Відповідно до правової позиції Конституційного Суду України, висловленої в рішеннях від 1 грудня 2004 року № 19-рп/2004 та від 12 липня 2011 року </w:t>
      </w:r>
      <w:r w:rsidRPr="00430849">
        <w:rPr>
          <w:rStyle w:val="24"/>
          <w:sz w:val="28"/>
          <w:szCs w:val="28"/>
        </w:rPr>
        <w:lastRenderedPageBreak/>
        <w:t>№</w:t>
      </w:r>
      <w:r w:rsidR="001226CE">
        <w:rPr>
          <w:rStyle w:val="24"/>
          <w:sz w:val="28"/>
          <w:szCs w:val="28"/>
        </w:rPr>
        <w:t> </w:t>
      </w:r>
      <w:r w:rsidRPr="00430849">
        <w:rPr>
          <w:rStyle w:val="24"/>
          <w:sz w:val="28"/>
          <w:szCs w:val="28"/>
        </w:rPr>
        <w:t>8-</w:t>
      </w:r>
      <w:r w:rsidR="001226CE">
        <w:rPr>
          <w:rStyle w:val="24"/>
          <w:sz w:val="28"/>
          <w:szCs w:val="28"/>
        </w:rPr>
        <w:t> </w:t>
      </w:r>
      <w:proofErr w:type="spellStart"/>
      <w:r w:rsidRPr="00430849">
        <w:rPr>
          <w:rStyle w:val="24"/>
          <w:sz w:val="28"/>
          <w:szCs w:val="28"/>
        </w:rPr>
        <w:t>рп</w:t>
      </w:r>
      <w:proofErr w:type="spellEnd"/>
      <w:r w:rsidRPr="00430849">
        <w:rPr>
          <w:rStyle w:val="24"/>
          <w:sz w:val="28"/>
          <w:szCs w:val="28"/>
        </w:rPr>
        <w:t>/2011, конституційну гарантію суддівської незалежності щодо заборони впливу на суддів у будь-який спосіб треба розуміти як заборону щодо суддів будь-яких дій незалежно від форми їх прояву з боку державних органів, установ та організацій, органів місцевого самоврядування, їх посадових і службових осіб, фізичних та юридичних осіб з метою перешкодити виконанню суддями професійних обов’язків або схилити їх до винесення неправосудного рішення тощо.</w:t>
      </w:r>
    </w:p>
    <w:p w14:paraId="1A5EC2EF" w14:textId="57794A78" w:rsidR="005746A8" w:rsidRDefault="005746A8" w:rsidP="00EA67ED">
      <w:pPr>
        <w:pStyle w:val="25"/>
        <w:tabs>
          <w:tab w:val="left" w:pos="9781"/>
        </w:tabs>
        <w:spacing w:before="0" w:after="120" w:line="240" w:lineRule="auto"/>
        <w:ind w:right="-45" w:firstLine="567"/>
        <w:jc w:val="both"/>
        <w:rPr>
          <w:rStyle w:val="24"/>
          <w:sz w:val="28"/>
          <w:szCs w:val="28"/>
        </w:rPr>
      </w:pPr>
      <w:r w:rsidRPr="00430849">
        <w:rPr>
          <w:rStyle w:val="24"/>
          <w:sz w:val="28"/>
          <w:szCs w:val="28"/>
        </w:rPr>
        <w:t xml:space="preserve">Пунктом 11 постанови Пленуму Верховного Суду України від 13 червня 2007 року № 8 «Про незалежність судової влади» встановлено, що втручанням у діяльність судових органів слід розуміти вплив на суддю у будь-якій формі (прохання, вимога, вказівка, погроза, підкуп, насильство, критика судді в засобах масової інформації до вирішення справи у зв’язку з її розглядом тощо) з боку будь-якої особи з метою схилити його до вчинення чи невчинення певних процесуальних дій або ухвалення певного судового рішення. </w:t>
      </w:r>
    </w:p>
    <w:p w14:paraId="632AC511" w14:textId="15B29786" w:rsidR="00BF7705" w:rsidRDefault="00BF7705" w:rsidP="00EA67ED">
      <w:pPr>
        <w:pStyle w:val="25"/>
        <w:tabs>
          <w:tab w:val="left" w:pos="9781"/>
        </w:tabs>
        <w:spacing w:before="0" w:after="120" w:line="240" w:lineRule="auto"/>
        <w:ind w:right="-45" w:firstLine="567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Пунктом 6.5 розділу 6 Положення про Спеціалізовану антикорупційну прокуратуру Офісу Генерального прокурора, затвердженого наказом Генерального прокурора від 05.03.2020 №</w:t>
      </w:r>
      <w:r w:rsidR="00C93FA4">
        <w:rPr>
          <w:rStyle w:val="24"/>
          <w:sz w:val="28"/>
          <w:szCs w:val="28"/>
        </w:rPr>
        <w:t xml:space="preserve"> </w:t>
      </w:r>
      <w:r>
        <w:rPr>
          <w:rStyle w:val="24"/>
          <w:sz w:val="28"/>
          <w:szCs w:val="28"/>
        </w:rPr>
        <w:t>125 (далі-Положення) закріплені службові обов’язки прокурорів відділів управління процесуального керівництва, підтримання публічного обвинувачення та представництва в суді.</w:t>
      </w:r>
    </w:p>
    <w:p w14:paraId="6310BCB3" w14:textId="26E60294" w:rsidR="00BF7705" w:rsidRDefault="00BF7705" w:rsidP="00EA67ED">
      <w:pPr>
        <w:pStyle w:val="25"/>
        <w:tabs>
          <w:tab w:val="left" w:pos="9781"/>
        </w:tabs>
        <w:spacing w:before="0" w:after="120" w:line="240" w:lineRule="auto"/>
        <w:ind w:right="-45" w:firstLine="567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До повноважень прокурорів належить, зокрема, виконання завдань і доручень керівництва САП, відділу, здійснення нагляду за додержанням законів під час проведення досудового слідства НАБ України, підтримання обвинувачення у кримінальних провадженнях, що розслідуються НАБ України</w:t>
      </w:r>
      <w:r w:rsidR="006E448E">
        <w:rPr>
          <w:rStyle w:val="24"/>
          <w:sz w:val="28"/>
          <w:szCs w:val="28"/>
        </w:rPr>
        <w:t>, подання апеляційних та касаційних скарг, тощо.</w:t>
      </w:r>
    </w:p>
    <w:p w14:paraId="2272A52F" w14:textId="37CF2ABA" w:rsidR="006E448E" w:rsidRPr="00C93FA4" w:rsidRDefault="006E448E" w:rsidP="00EA67ED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sz w:val="28"/>
          <w:szCs w:val="28"/>
        </w:rPr>
      </w:pPr>
      <w:r w:rsidRPr="006E448E">
        <w:rPr>
          <w:rStyle w:val="24"/>
          <w:b w:val="0"/>
          <w:bCs w:val="0"/>
          <w:sz w:val="28"/>
          <w:szCs w:val="28"/>
        </w:rPr>
        <w:t>Відповідно до пунктів 7.3, 7.4 Положення прокурори відділів</w:t>
      </w:r>
      <w:r w:rsidRPr="006E448E">
        <w:rPr>
          <w:rStyle w:val="24"/>
          <w:sz w:val="28"/>
          <w:szCs w:val="28"/>
        </w:rPr>
        <w:t xml:space="preserve"> </w:t>
      </w:r>
      <w:r w:rsidRPr="006E448E">
        <w:rPr>
          <w:color w:val="000000" w:themeColor="text1"/>
          <w:sz w:val="28"/>
          <w:szCs w:val="28"/>
        </w:rPr>
        <w:t>відповідають за належне виконання обов'язків, своєчасне та якісне виконання службових доручень керівництва Спеціалізованої антикорупційної прокуратури, управління та відділів.</w:t>
      </w:r>
      <w:bookmarkStart w:id="1" w:name="n262"/>
      <w:bookmarkEnd w:id="1"/>
      <w:r w:rsidRPr="006E448E">
        <w:rPr>
          <w:color w:val="000000" w:themeColor="text1"/>
          <w:sz w:val="28"/>
          <w:szCs w:val="28"/>
        </w:rPr>
        <w:t xml:space="preserve">  Працівники Спеціалізованої антикорупційної прокуратури несуть відповідальність за порушення Присяги прокурора, Кодексу професійної етики та поведінки прокурорів, службових обов'язків, службової (трудової) та виконавської дисципліни, а також в інших випадках згідно із Законами України </w:t>
      </w:r>
      <w:hyperlink r:id="rId8" w:tgtFrame="_blank" w:history="1">
        <w:r w:rsidR="00C93FA4">
          <w:rPr>
            <w:rStyle w:val="af1"/>
            <w:color w:val="000000" w:themeColor="text1"/>
            <w:sz w:val="28"/>
            <w:szCs w:val="28"/>
            <w:u w:val="none"/>
          </w:rPr>
          <w:t>«</w:t>
        </w:r>
        <w:r w:rsidRPr="006E448E">
          <w:rPr>
            <w:rStyle w:val="af1"/>
            <w:color w:val="000000" w:themeColor="text1"/>
            <w:sz w:val="28"/>
            <w:szCs w:val="28"/>
            <w:u w:val="none"/>
          </w:rPr>
          <w:t>Про прокуратуру</w:t>
        </w:r>
      </w:hyperlink>
      <w:r w:rsidR="00C93FA4">
        <w:rPr>
          <w:color w:val="000000" w:themeColor="text1"/>
          <w:sz w:val="28"/>
          <w:szCs w:val="28"/>
        </w:rPr>
        <w:t>»</w:t>
      </w:r>
      <w:r w:rsidRPr="006E448E">
        <w:rPr>
          <w:color w:val="000000" w:themeColor="text1"/>
          <w:sz w:val="28"/>
          <w:szCs w:val="28"/>
        </w:rPr>
        <w:t xml:space="preserve">, </w:t>
      </w:r>
      <w:hyperlink r:id="rId9" w:tgtFrame="_blank" w:history="1">
        <w:r w:rsidR="007822FB">
          <w:rPr>
            <w:rStyle w:val="af1"/>
            <w:color w:val="000000" w:themeColor="text1"/>
            <w:sz w:val="28"/>
            <w:szCs w:val="28"/>
            <w:u w:val="none"/>
          </w:rPr>
          <w:t>«</w:t>
        </w:r>
        <w:r w:rsidRPr="006E448E">
          <w:rPr>
            <w:rStyle w:val="af1"/>
            <w:color w:val="000000" w:themeColor="text1"/>
            <w:sz w:val="28"/>
            <w:szCs w:val="28"/>
            <w:u w:val="none"/>
          </w:rPr>
          <w:t>Про запобігання корупції</w:t>
        </w:r>
      </w:hyperlink>
      <w:r w:rsidR="007822FB">
        <w:rPr>
          <w:rStyle w:val="af1"/>
          <w:color w:val="000000" w:themeColor="text1"/>
          <w:sz w:val="28"/>
          <w:szCs w:val="28"/>
          <w:u w:val="none"/>
        </w:rPr>
        <w:t>»</w:t>
      </w:r>
      <w:r w:rsidRPr="006E448E">
        <w:rPr>
          <w:color w:val="000000" w:themeColor="text1"/>
          <w:sz w:val="28"/>
          <w:szCs w:val="28"/>
        </w:rPr>
        <w:t xml:space="preserve">, законодавством про </w:t>
      </w:r>
      <w:r w:rsidRPr="00C93FA4">
        <w:rPr>
          <w:sz w:val="28"/>
          <w:szCs w:val="28"/>
        </w:rPr>
        <w:t>працю.</w:t>
      </w:r>
    </w:p>
    <w:p w14:paraId="327F6AAA" w14:textId="66C629EE" w:rsidR="00EE4016" w:rsidRPr="00C93FA4" w:rsidRDefault="00EE4016" w:rsidP="00EA67ED">
      <w:pPr>
        <w:shd w:val="clear" w:color="auto" w:fill="FCFCFC"/>
        <w:spacing w:after="12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C93FA4">
        <w:rPr>
          <w:sz w:val="28"/>
          <w:szCs w:val="28"/>
        </w:rPr>
        <w:t>Головним підрозділом детективів Національного антикорупційного бюро України (далі – НАБ</w:t>
      </w:r>
      <w:r w:rsidR="007822FB">
        <w:rPr>
          <w:sz w:val="28"/>
          <w:szCs w:val="28"/>
        </w:rPr>
        <w:t>У</w:t>
      </w:r>
      <w:r w:rsidRPr="00C93FA4">
        <w:rPr>
          <w:sz w:val="28"/>
          <w:szCs w:val="28"/>
        </w:rPr>
        <w:t>)</w:t>
      </w:r>
      <w:r w:rsidR="007822FB">
        <w:rPr>
          <w:sz w:val="28"/>
          <w:szCs w:val="28"/>
        </w:rPr>
        <w:t>,</w:t>
      </w:r>
      <w:r w:rsidRPr="00C93FA4">
        <w:rPr>
          <w:sz w:val="28"/>
          <w:szCs w:val="28"/>
        </w:rPr>
        <w:t> за</w:t>
      </w:r>
      <w:r w:rsidR="007822FB">
        <w:rPr>
          <w:sz w:val="28"/>
          <w:szCs w:val="28"/>
        </w:rPr>
        <w:t xml:space="preserve"> </w:t>
      </w:r>
      <w:r w:rsidRPr="00C93FA4">
        <w:rPr>
          <w:sz w:val="28"/>
          <w:szCs w:val="28"/>
        </w:rPr>
        <w:t>процесуального керівництва прокурорів САП</w:t>
      </w:r>
      <w:r w:rsidR="007822FB">
        <w:rPr>
          <w:sz w:val="28"/>
          <w:szCs w:val="28"/>
        </w:rPr>
        <w:t>,</w:t>
      </w:r>
      <w:r w:rsidRPr="00C93FA4">
        <w:rPr>
          <w:sz w:val="28"/>
          <w:szCs w:val="28"/>
        </w:rPr>
        <w:t xml:space="preserve"> здійснюється досудове розслідування у кримінальному провадженні </w:t>
      </w:r>
      <w:r w:rsidR="00A5065D">
        <w:rPr>
          <w:sz w:val="28"/>
          <w:szCs w:val="28"/>
        </w:rPr>
        <w:t xml:space="preserve">                    </w:t>
      </w:r>
      <w:r w:rsidR="00A5065D" w:rsidRPr="00D45059">
        <w:rPr>
          <w:i/>
          <w:iCs/>
          <w:sz w:val="28"/>
          <w:szCs w:val="28"/>
        </w:rPr>
        <w:t xml:space="preserve">№ </w:t>
      </w:r>
      <w:r w:rsidR="00A5065D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="00A5065D" w:rsidRPr="00D45059">
        <w:rPr>
          <w:sz w:val="28"/>
          <w:szCs w:val="28"/>
          <w:shd w:val="clear" w:color="auto" w:fill="FCFCFC"/>
        </w:rPr>
        <w:t> </w:t>
      </w:r>
      <w:r w:rsidR="00A5065D" w:rsidRPr="00C93FA4">
        <w:rPr>
          <w:sz w:val="28"/>
          <w:szCs w:val="28"/>
        </w:rPr>
        <w:t xml:space="preserve"> </w:t>
      </w:r>
      <w:r w:rsidRPr="00C93FA4">
        <w:rPr>
          <w:sz w:val="28"/>
          <w:szCs w:val="28"/>
        </w:rPr>
        <w:t>від 25 березня 2019 за ознаками злочинів, передбачених частиною п’ятою статті 191, частиною першою статті 366, частиною другою статті 210 Кримінального кодексу України (далі – КК України) за фактами розтрати бюджетних коштів шляхом зловживання службовим становищем службовими особами ДП «</w:t>
      </w:r>
      <w:r w:rsidR="00A5065D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Pr="00C93FA4">
        <w:rPr>
          <w:sz w:val="28"/>
          <w:szCs w:val="28"/>
        </w:rPr>
        <w:t>».</w:t>
      </w:r>
    </w:p>
    <w:p w14:paraId="5D2BC20A" w14:textId="1307DAFD" w:rsidR="00EE4016" w:rsidRPr="00C93FA4" w:rsidRDefault="00EE4016" w:rsidP="00EA67ED">
      <w:pPr>
        <w:shd w:val="clear" w:color="auto" w:fill="FCFCFC"/>
        <w:spacing w:after="12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C93FA4">
        <w:rPr>
          <w:sz w:val="28"/>
          <w:szCs w:val="28"/>
        </w:rPr>
        <w:lastRenderedPageBreak/>
        <w:t xml:space="preserve">Постановою Генерального прокурора </w:t>
      </w:r>
      <w:proofErr w:type="spellStart"/>
      <w:r w:rsidRPr="00C93FA4">
        <w:rPr>
          <w:sz w:val="28"/>
          <w:szCs w:val="28"/>
        </w:rPr>
        <w:t>Венедіктової</w:t>
      </w:r>
      <w:proofErr w:type="spellEnd"/>
      <w:r w:rsidRPr="00C93FA4">
        <w:rPr>
          <w:sz w:val="28"/>
          <w:szCs w:val="28"/>
        </w:rPr>
        <w:t xml:space="preserve"> І.В. від 02.09.2020 змінено групу прокурорів у провадженні, до складу якої включено прокурора </w:t>
      </w:r>
      <w:proofErr w:type="spellStart"/>
      <w:r w:rsidRPr="00C93FA4">
        <w:rPr>
          <w:sz w:val="28"/>
          <w:szCs w:val="28"/>
        </w:rPr>
        <w:t>Хитя</w:t>
      </w:r>
      <w:proofErr w:type="spellEnd"/>
      <w:r w:rsidRPr="00C93FA4">
        <w:rPr>
          <w:sz w:val="28"/>
          <w:szCs w:val="28"/>
        </w:rPr>
        <w:t> Ю.П., а старшим групи прокурорів призначено прокурора ОСОБА-2.</w:t>
      </w:r>
    </w:p>
    <w:p w14:paraId="72BFE201" w14:textId="5B732547" w:rsidR="00EE4016" w:rsidRPr="00E3363A" w:rsidRDefault="00EE4016" w:rsidP="00EA67ED">
      <w:pPr>
        <w:shd w:val="clear" w:color="auto" w:fill="FCFCFC"/>
        <w:spacing w:after="120"/>
        <w:ind w:right="-1"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3FA4">
        <w:rPr>
          <w:sz w:val="28"/>
          <w:szCs w:val="28"/>
        </w:rPr>
        <w:t xml:space="preserve">Стан досудового розслідування та процесуального керівництва у кримінальному провадженні </w:t>
      </w:r>
      <w:r w:rsidR="00A5065D" w:rsidRPr="00D45059">
        <w:rPr>
          <w:i/>
          <w:iCs/>
          <w:sz w:val="28"/>
          <w:szCs w:val="28"/>
        </w:rPr>
        <w:t xml:space="preserve">№ </w:t>
      </w:r>
      <w:r w:rsidR="00A5065D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="00A5065D" w:rsidRPr="00D45059">
        <w:rPr>
          <w:sz w:val="28"/>
          <w:szCs w:val="28"/>
          <w:shd w:val="clear" w:color="auto" w:fill="FCFCFC"/>
        </w:rPr>
        <w:t> </w:t>
      </w:r>
      <w:r w:rsidR="00A5065D" w:rsidRPr="00C93FA4">
        <w:rPr>
          <w:sz w:val="28"/>
          <w:szCs w:val="28"/>
        </w:rPr>
        <w:t xml:space="preserve"> </w:t>
      </w:r>
      <w:r w:rsidR="00A5065D">
        <w:rPr>
          <w:sz w:val="28"/>
          <w:szCs w:val="28"/>
        </w:rPr>
        <w:t xml:space="preserve">від </w:t>
      </w:r>
      <w:r w:rsidRPr="00C93FA4">
        <w:rPr>
          <w:sz w:val="28"/>
          <w:szCs w:val="28"/>
        </w:rPr>
        <w:t xml:space="preserve">10.08.2022 року обговорено </w:t>
      </w:r>
      <w:r w:rsidRPr="00E3363A">
        <w:rPr>
          <w:color w:val="000000" w:themeColor="text1"/>
          <w:sz w:val="28"/>
          <w:szCs w:val="28"/>
        </w:rPr>
        <w:t>на оперативній нараді у заступника Генерального прокурора – керівника САП Клименка О.В.</w:t>
      </w:r>
    </w:p>
    <w:p w14:paraId="464E418A" w14:textId="5D25A20C" w:rsidR="00EE4016" w:rsidRPr="00E3363A" w:rsidRDefault="00EE4016" w:rsidP="00EA67ED">
      <w:pPr>
        <w:shd w:val="clear" w:color="auto" w:fill="FCFCFC"/>
        <w:spacing w:after="120"/>
        <w:ind w:right="-1"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363A">
        <w:rPr>
          <w:color w:val="000000" w:themeColor="text1"/>
          <w:sz w:val="28"/>
          <w:szCs w:val="28"/>
        </w:rPr>
        <w:t xml:space="preserve">Під час наради процесуальним прокурором </w:t>
      </w:r>
      <w:proofErr w:type="spellStart"/>
      <w:r w:rsidRPr="00E3363A">
        <w:rPr>
          <w:color w:val="000000" w:themeColor="text1"/>
          <w:sz w:val="28"/>
          <w:szCs w:val="28"/>
        </w:rPr>
        <w:t>Хит</w:t>
      </w:r>
      <w:r w:rsidR="008E6B8F">
        <w:rPr>
          <w:color w:val="000000" w:themeColor="text1"/>
          <w:sz w:val="28"/>
          <w:szCs w:val="28"/>
        </w:rPr>
        <w:t>ем</w:t>
      </w:r>
      <w:proofErr w:type="spellEnd"/>
      <w:r w:rsidRPr="00E3363A">
        <w:rPr>
          <w:color w:val="000000" w:themeColor="text1"/>
          <w:sz w:val="28"/>
          <w:szCs w:val="28"/>
        </w:rPr>
        <w:t xml:space="preserve"> Ю.П. без належного обґрунтування та спростування здобутих в ході досудового розслідування доказів висловлено правову позицію про відсутність, на його переконання, складу будь-якого кримінального правопорушення в діях службової особи </w:t>
      </w:r>
      <w:r w:rsidR="007822FB">
        <w:rPr>
          <w:color w:val="000000" w:themeColor="text1"/>
          <w:sz w:val="28"/>
          <w:szCs w:val="28"/>
        </w:rPr>
        <w:t xml:space="preserve">                   </w:t>
      </w:r>
      <w:r w:rsidRPr="00E3363A">
        <w:rPr>
          <w:color w:val="000000" w:themeColor="text1"/>
          <w:sz w:val="28"/>
          <w:szCs w:val="28"/>
        </w:rPr>
        <w:t>ДП «</w:t>
      </w:r>
      <w:r w:rsidR="00A5065D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Pr="00E3363A">
        <w:rPr>
          <w:color w:val="000000" w:themeColor="text1"/>
          <w:sz w:val="28"/>
          <w:szCs w:val="28"/>
        </w:rPr>
        <w:t>» та безперспективність подальшого здійснення досудового розслідування у вказаному провадженні.</w:t>
      </w:r>
    </w:p>
    <w:p w14:paraId="43352AAB" w14:textId="34C1990D" w:rsidR="00EE4016" w:rsidRPr="00E3363A" w:rsidRDefault="00EE4016" w:rsidP="00EA67ED">
      <w:pPr>
        <w:shd w:val="clear" w:color="auto" w:fill="FCFCFC"/>
        <w:spacing w:after="120"/>
        <w:ind w:right="-1"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363A">
        <w:rPr>
          <w:color w:val="000000" w:themeColor="text1"/>
          <w:sz w:val="28"/>
          <w:szCs w:val="28"/>
        </w:rPr>
        <w:t xml:space="preserve">У зв’язку з цим прокурором </w:t>
      </w:r>
      <w:proofErr w:type="spellStart"/>
      <w:r w:rsidRPr="00E3363A">
        <w:rPr>
          <w:color w:val="000000" w:themeColor="text1"/>
          <w:sz w:val="28"/>
          <w:szCs w:val="28"/>
        </w:rPr>
        <w:t>Хит</w:t>
      </w:r>
      <w:r w:rsidR="008E6B8F">
        <w:rPr>
          <w:color w:val="000000" w:themeColor="text1"/>
          <w:sz w:val="28"/>
          <w:szCs w:val="28"/>
        </w:rPr>
        <w:t>ем</w:t>
      </w:r>
      <w:proofErr w:type="spellEnd"/>
      <w:r w:rsidRPr="00E3363A">
        <w:rPr>
          <w:color w:val="000000" w:themeColor="text1"/>
          <w:sz w:val="28"/>
          <w:szCs w:val="28"/>
        </w:rPr>
        <w:t> Ю.П. запропоновано змінити кваліфікацію кримінального правопорушення з частини п’ятої статті 191 на частину другу статті 367 КК України, визначити підслідність кримінальних правопорушень у кримінальному провадженні за слідчими органами Національної поліції України.</w:t>
      </w:r>
    </w:p>
    <w:p w14:paraId="69B2AC4C" w14:textId="44A4C245" w:rsidR="00EE4016" w:rsidRPr="00E3363A" w:rsidRDefault="00EE4016" w:rsidP="00EA67ED">
      <w:pPr>
        <w:shd w:val="clear" w:color="auto" w:fill="FCFCFC"/>
        <w:spacing w:after="120"/>
        <w:ind w:right="-1"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363A">
        <w:rPr>
          <w:color w:val="000000" w:themeColor="text1"/>
          <w:sz w:val="28"/>
          <w:szCs w:val="28"/>
        </w:rPr>
        <w:t xml:space="preserve">За підсумками наради визнано неефективним здійснення прокурором </w:t>
      </w:r>
      <w:proofErr w:type="spellStart"/>
      <w:r w:rsidRPr="00E3363A">
        <w:rPr>
          <w:color w:val="000000" w:themeColor="text1"/>
          <w:sz w:val="28"/>
          <w:szCs w:val="28"/>
        </w:rPr>
        <w:t>Хит</w:t>
      </w:r>
      <w:r w:rsidR="008E6B8F">
        <w:rPr>
          <w:color w:val="000000" w:themeColor="text1"/>
          <w:sz w:val="28"/>
          <w:szCs w:val="28"/>
        </w:rPr>
        <w:t>ем</w:t>
      </w:r>
      <w:proofErr w:type="spellEnd"/>
      <w:r w:rsidRPr="00E3363A">
        <w:rPr>
          <w:color w:val="000000" w:themeColor="text1"/>
          <w:sz w:val="28"/>
          <w:szCs w:val="28"/>
        </w:rPr>
        <w:t xml:space="preserve"> Ю.П. нагляду за додержанням законів під час проведення досудового розслідування у кримінальному провадженні та незадовільним стан досудового розслідування у провадженні.</w:t>
      </w:r>
    </w:p>
    <w:p w14:paraId="0688D912" w14:textId="3CEB6E5E" w:rsidR="00EE4016" w:rsidRPr="00E3363A" w:rsidRDefault="00EE4016" w:rsidP="00EA67ED">
      <w:pPr>
        <w:shd w:val="clear" w:color="auto" w:fill="FCFCFC"/>
        <w:spacing w:after="120"/>
        <w:ind w:right="-1"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363A">
        <w:rPr>
          <w:color w:val="000000" w:themeColor="text1"/>
          <w:sz w:val="28"/>
          <w:szCs w:val="28"/>
        </w:rPr>
        <w:t>У зв’язку з цим, постановою заступника Генерального прокурора – керівника САП Клименка О.В. від 05.09.2022 року змінено групу прокурорів у кримінальному провадженні  </w:t>
      </w:r>
      <w:r w:rsidR="00A5065D" w:rsidRPr="00D45059">
        <w:rPr>
          <w:i/>
          <w:iCs/>
          <w:sz w:val="28"/>
          <w:szCs w:val="28"/>
        </w:rPr>
        <w:t xml:space="preserve">№ </w:t>
      </w:r>
      <w:r w:rsidR="00A5065D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Pr="00E3363A">
        <w:rPr>
          <w:color w:val="000000" w:themeColor="text1"/>
          <w:sz w:val="28"/>
          <w:szCs w:val="28"/>
        </w:rPr>
        <w:t xml:space="preserve">, з якої виключено прокурора </w:t>
      </w:r>
      <w:proofErr w:type="spellStart"/>
      <w:r w:rsidRPr="00E3363A">
        <w:rPr>
          <w:color w:val="000000" w:themeColor="text1"/>
          <w:sz w:val="28"/>
          <w:szCs w:val="28"/>
        </w:rPr>
        <w:t>Хитя</w:t>
      </w:r>
      <w:proofErr w:type="spellEnd"/>
      <w:r w:rsidRPr="00E3363A">
        <w:rPr>
          <w:color w:val="000000" w:themeColor="text1"/>
          <w:sz w:val="28"/>
          <w:szCs w:val="28"/>
        </w:rPr>
        <w:t xml:space="preserve"> Ю.П.</w:t>
      </w:r>
    </w:p>
    <w:p w14:paraId="5CACDA2F" w14:textId="77777777" w:rsidR="00E3363A" w:rsidRPr="00E3363A" w:rsidRDefault="00E3363A" w:rsidP="00EA67ED">
      <w:pPr>
        <w:shd w:val="clear" w:color="auto" w:fill="FCFCFC"/>
        <w:spacing w:after="12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363A">
        <w:rPr>
          <w:color w:val="000000" w:themeColor="text1"/>
          <w:sz w:val="28"/>
          <w:szCs w:val="28"/>
        </w:rPr>
        <w:t>Повноваження прокурора у кримінальному провадженні визначені частиною другою статті 36 КПК України, зокрема передбачено, що прокурор, здійснюючи нагляд за додержанням законів під час проведення досудового розслідування у формі процесуального керівництва досудовим розслідуванням, уповноважений приймати процесуальні рішення у випадках, передбачених цим Кодексом, у тому числі щодо закриття кримінального провадження та продовження строків досудового розслідування за наявності підстав, передбачених цим Кодексом.</w:t>
      </w:r>
    </w:p>
    <w:p w14:paraId="6E3B20BA" w14:textId="77777777" w:rsidR="00E3363A" w:rsidRPr="00E3363A" w:rsidRDefault="00E3363A" w:rsidP="00EA67ED">
      <w:pPr>
        <w:shd w:val="clear" w:color="auto" w:fill="FCFCFC"/>
        <w:spacing w:after="12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363A">
        <w:rPr>
          <w:color w:val="000000" w:themeColor="text1"/>
          <w:sz w:val="28"/>
          <w:szCs w:val="28"/>
        </w:rPr>
        <w:t>Згідно з частиною другою та третьою статтею 37 КПК України прокурор здійснює повноваження прокурора у кримінальному провадженні з його початку до завершення.</w:t>
      </w:r>
    </w:p>
    <w:p w14:paraId="6D636FBC" w14:textId="59F6E894" w:rsidR="00E3363A" w:rsidRPr="00E3363A" w:rsidRDefault="00E3363A" w:rsidP="00EA67ED">
      <w:pPr>
        <w:shd w:val="clear" w:color="auto" w:fill="FCFCFC"/>
        <w:spacing w:after="12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363A">
        <w:rPr>
          <w:color w:val="000000" w:themeColor="text1"/>
          <w:sz w:val="28"/>
          <w:szCs w:val="28"/>
        </w:rPr>
        <w:t xml:space="preserve">Критерії, вимоги щодо ефективності виконання повноважень прокурором у сфері процесуального керівництва у кримінальних провадженнях встановлено відповідними нормами КПК України,  наказом Генерального прокурора від </w:t>
      </w:r>
      <w:r w:rsidRPr="00E3363A">
        <w:rPr>
          <w:color w:val="000000" w:themeColor="text1"/>
          <w:sz w:val="28"/>
          <w:szCs w:val="28"/>
        </w:rPr>
        <w:lastRenderedPageBreak/>
        <w:t>30 вересня 2021 року № 309 «Про організацію діяльності прокурорів у кримінальному провадженні (далі – Наказ № 309).   </w:t>
      </w:r>
    </w:p>
    <w:p w14:paraId="322968AE" w14:textId="59E2C070" w:rsidR="00E3363A" w:rsidRPr="00E3363A" w:rsidRDefault="00E3363A" w:rsidP="00EA67ED">
      <w:pPr>
        <w:shd w:val="clear" w:color="auto" w:fill="FCFCFC"/>
        <w:spacing w:after="12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363A">
        <w:rPr>
          <w:color w:val="000000" w:themeColor="text1"/>
          <w:sz w:val="28"/>
          <w:szCs w:val="28"/>
        </w:rPr>
        <w:t>Згідно з підпунктом 2 пункту 7 Наказу № 309 нагляд за додержанням законів під час проведення досудового розслідування детективами НАБ</w:t>
      </w:r>
      <w:r w:rsidR="007822FB">
        <w:rPr>
          <w:color w:val="000000" w:themeColor="text1"/>
          <w:sz w:val="28"/>
          <w:szCs w:val="28"/>
        </w:rPr>
        <w:t>У</w:t>
      </w:r>
      <w:r w:rsidRPr="00E3363A">
        <w:rPr>
          <w:color w:val="000000" w:themeColor="text1"/>
          <w:sz w:val="28"/>
          <w:szCs w:val="28"/>
        </w:rPr>
        <w:t xml:space="preserve"> забезпечується керівниками та прокурорами САП.</w:t>
      </w:r>
    </w:p>
    <w:p w14:paraId="79A1A8D5" w14:textId="77777777" w:rsidR="00E3363A" w:rsidRPr="00E3363A" w:rsidRDefault="00E3363A" w:rsidP="00EA67ED">
      <w:pPr>
        <w:shd w:val="clear" w:color="auto" w:fill="FCFCFC"/>
        <w:spacing w:after="12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363A">
        <w:rPr>
          <w:color w:val="000000" w:themeColor="text1"/>
          <w:sz w:val="28"/>
          <w:szCs w:val="28"/>
        </w:rPr>
        <w:t xml:space="preserve">Підпунктами 11.1, 11.3 пункту 11 вищезазначеного наказу передбачено, що прокурор, який здійснює процесуальне керівництво досудовим розслідуванням у кримінальному провадженні, відповідно до вимог законодавства зобов’язаний здійснювати щоденний моніторинг ЄРДР, реагувати на факти невиконання слідчим, </w:t>
      </w:r>
      <w:proofErr w:type="spellStart"/>
      <w:r w:rsidRPr="00E3363A">
        <w:rPr>
          <w:color w:val="000000" w:themeColor="text1"/>
          <w:sz w:val="28"/>
          <w:szCs w:val="28"/>
        </w:rPr>
        <w:t>дізнавачем</w:t>
      </w:r>
      <w:proofErr w:type="spellEnd"/>
      <w:r w:rsidRPr="00E3363A">
        <w:rPr>
          <w:color w:val="000000" w:themeColor="text1"/>
          <w:sz w:val="28"/>
          <w:szCs w:val="28"/>
        </w:rPr>
        <w:t xml:space="preserve"> письмових вказівок прокурора та за наявності підстав ініціювати притягнення слідчого, </w:t>
      </w:r>
      <w:proofErr w:type="spellStart"/>
      <w:r w:rsidRPr="00E3363A">
        <w:rPr>
          <w:color w:val="000000" w:themeColor="text1"/>
          <w:sz w:val="28"/>
          <w:szCs w:val="28"/>
        </w:rPr>
        <w:t>дізнавача</w:t>
      </w:r>
      <w:proofErr w:type="spellEnd"/>
      <w:r w:rsidRPr="00E3363A">
        <w:rPr>
          <w:color w:val="000000" w:themeColor="text1"/>
          <w:sz w:val="28"/>
          <w:szCs w:val="28"/>
        </w:rPr>
        <w:t xml:space="preserve"> до відповідальності.</w:t>
      </w:r>
    </w:p>
    <w:p w14:paraId="49D6FA79" w14:textId="193D5E3D" w:rsidR="00E3363A" w:rsidRPr="00E3363A" w:rsidRDefault="00E3363A" w:rsidP="00EA67ED">
      <w:pPr>
        <w:shd w:val="clear" w:color="auto" w:fill="FCFCFC"/>
        <w:spacing w:after="12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363A">
        <w:rPr>
          <w:color w:val="000000" w:themeColor="text1"/>
          <w:sz w:val="28"/>
          <w:szCs w:val="28"/>
        </w:rPr>
        <w:t xml:space="preserve">На час викладених у </w:t>
      </w:r>
      <w:r>
        <w:rPr>
          <w:color w:val="000000" w:themeColor="text1"/>
          <w:sz w:val="28"/>
          <w:szCs w:val="28"/>
        </w:rPr>
        <w:t>повідомленні про загрозу незалежності прокурора подій,</w:t>
      </w:r>
      <w:r w:rsidRPr="00E3363A">
        <w:rPr>
          <w:color w:val="000000" w:themeColor="text1"/>
          <w:sz w:val="28"/>
          <w:szCs w:val="28"/>
        </w:rPr>
        <w:t xml:space="preserve"> службові обов’язки прокурора </w:t>
      </w:r>
      <w:proofErr w:type="spellStart"/>
      <w:r w:rsidRPr="00E3363A">
        <w:rPr>
          <w:color w:val="000000" w:themeColor="text1"/>
          <w:sz w:val="28"/>
          <w:szCs w:val="28"/>
        </w:rPr>
        <w:t>Хитя</w:t>
      </w:r>
      <w:proofErr w:type="spellEnd"/>
      <w:r w:rsidRPr="00E3363A">
        <w:rPr>
          <w:color w:val="000000" w:themeColor="text1"/>
          <w:sz w:val="28"/>
          <w:szCs w:val="28"/>
        </w:rPr>
        <w:t xml:space="preserve"> Ю.П. визначено Положенням про Спеціалізовану антикорупційну прокуратуру Офісу Генерального прокурора, затвердженого наказом Генерального прокурора від 05 березня 2020 року № 125, згідно з яким, серед іншого, на прокурорів відділів управління процесуального керівництва, підтримання публічного обвинувачення та представництва в суді, у тому числі </w:t>
      </w:r>
      <w:proofErr w:type="spellStart"/>
      <w:r w:rsidRPr="00E3363A">
        <w:rPr>
          <w:color w:val="000000" w:themeColor="text1"/>
          <w:sz w:val="28"/>
          <w:szCs w:val="28"/>
        </w:rPr>
        <w:t>Хитя</w:t>
      </w:r>
      <w:proofErr w:type="spellEnd"/>
      <w:r w:rsidRPr="00E3363A">
        <w:rPr>
          <w:color w:val="000000" w:themeColor="text1"/>
          <w:sz w:val="28"/>
          <w:szCs w:val="28"/>
        </w:rPr>
        <w:t xml:space="preserve"> Ю.П., покладено обов’язок щодо здійснення нагляду за додержанням законів під час проведення досудового розслідування НАБ</w:t>
      </w:r>
      <w:r w:rsidR="007822FB">
        <w:rPr>
          <w:color w:val="000000" w:themeColor="text1"/>
          <w:sz w:val="28"/>
          <w:szCs w:val="28"/>
        </w:rPr>
        <w:t>У</w:t>
      </w:r>
      <w:r w:rsidRPr="00E3363A">
        <w:rPr>
          <w:color w:val="000000" w:themeColor="text1"/>
          <w:sz w:val="28"/>
          <w:szCs w:val="28"/>
        </w:rPr>
        <w:t>; проведення у встановленому порядку слідчих (розшукових) дій у кримінальних провадженнях, участі у них за власною ініціативою або доручення їх проведення, надання іншої практичної та методичної допомоги детективам, що здійснюють досудове розслідування; перевірки законності закриття кримінальних проваджень, зупинення досудового розслідування та інших процесуальних рішень, додержання конституційних прав громадян під час досудового розслідування, вжиття заходів щодо усунення порушень закону; вивчення кримінальних проваджень та надання у них вказівок.</w:t>
      </w:r>
    </w:p>
    <w:p w14:paraId="48E173D0" w14:textId="2F5DFD5E" w:rsidR="00EE4016" w:rsidRDefault="0082627E" w:rsidP="00EA67ED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Рішенням оперативної наради у заступника Генерального прокурора – керівника Спеціалізованої антикорупційної прокуратури від 10.08.2022 визнано незадовільним стан досудового розслідування та неефективним нагляд за дотриманням законів під час проведення досудового розслідування у </w:t>
      </w:r>
      <w:r w:rsidRPr="00A37B8C">
        <w:rPr>
          <w:sz w:val="28"/>
          <w:szCs w:val="28"/>
        </w:rPr>
        <w:t xml:space="preserve">кримінальному провадженні </w:t>
      </w:r>
      <w:r w:rsidR="00A5065D" w:rsidRPr="00D45059">
        <w:rPr>
          <w:i/>
          <w:iCs/>
          <w:sz w:val="28"/>
          <w:szCs w:val="28"/>
        </w:rPr>
        <w:t xml:space="preserve">№ </w:t>
      </w:r>
      <w:r w:rsidR="00A5065D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="00A5065D" w:rsidRPr="00D45059">
        <w:rPr>
          <w:sz w:val="28"/>
          <w:szCs w:val="28"/>
          <w:shd w:val="clear" w:color="auto" w:fill="FCFCFC"/>
        </w:rPr>
        <w:t> </w:t>
      </w:r>
      <w:r w:rsidR="00A5065D" w:rsidRPr="00A37B8C">
        <w:rPr>
          <w:sz w:val="28"/>
          <w:szCs w:val="28"/>
        </w:rPr>
        <w:t xml:space="preserve"> </w:t>
      </w:r>
      <w:r w:rsidRPr="00A37B8C">
        <w:rPr>
          <w:sz w:val="28"/>
          <w:szCs w:val="28"/>
        </w:rPr>
        <w:t xml:space="preserve">від 25.03.2019 за ознаками злочинів, передбачених ч. 5 </w:t>
      </w:r>
      <w:r>
        <w:rPr>
          <w:sz w:val="28"/>
          <w:szCs w:val="28"/>
        </w:rPr>
        <w:t>ст. 191, ч. 1 ст. 366, ч. 2 ст. </w:t>
      </w:r>
      <w:r w:rsidRPr="00A37B8C">
        <w:rPr>
          <w:sz w:val="28"/>
          <w:szCs w:val="28"/>
        </w:rPr>
        <w:t>210 КК України</w:t>
      </w:r>
      <w:r>
        <w:rPr>
          <w:sz w:val="28"/>
          <w:szCs w:val="28"/>
        </w:rPr>
        <w:t>.  Прийнято рішення про зміну групи прокурорів у цьому провадженні.</w:t>
      </w:r>
    </w:p>
    <w:p w14:paraId="486A7279" w14:textId="39304FF0" w:rsidR="001C3E36" w:rsidRDefault="001C3E36" w:rsidP="00EA67ED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Висновком </w:t>
      </w:r>
      <w:r w:rsidR="00552DEB">
        <w:rPr>
          <w:sz w:val="28"/>
          <w:szCs w:val="28"/>
        </w:rPr>
        <w:t xml:space="preserve">від 28.10.2022 </w:t>
      </w:r>
      <w:r w:rsidR="00E30518">
        <w:rPr>
          <w:sz w:val="28"/>
          <w:szCs w:val="28"/>
        </w:rPr>
        <w:t xml:space="preserve">Офісу Генерального прокурора </w:t>
      </w:r>
      <w:r>
        <w:rPr>
          <w:sz w:val="28"/>
          <w:szCs w:val="28"/>
        </w:rPr>
        <w:t>за результатами службового розслідування можливого неналежного здійснення процесуального керівництва</w:t>
      </w:r>
      <w:r w:rsidR="008E6B8F">
        <w:rPr>
          <w:sz w:val="28"/>
          <w:szCs w:val="28"/>
        </w:rPr>
        <w:t xml:space="preserve"> </w:t>
      </w:r>
      <w:r w:rsidR="008E6B8F" w:rsidRPr="008E6B8F">
        <w:rPr>
          <w:sz w:val="28"/>
          <w:szCs w:val="28"/>
        </w:rPr>
        <w:t>прокурор</w:t>
      </w:r>
      <w:r w:rsidR="008E6B8F">
        <w:rPr>
          <w:sz w:val="28"/>
          <w:szCs w:val="28"/>
        </w:rPr>
        <w:t>ом</w:t>
      </w:r>
      <w:r w:rsidR="008E6B8F" w:rsidRPr="008E6B8F">
        <w:rPr>
          <w:sz w:val="28"/>
          <w:szCs w:val="28"/>
        </w:rPr>
        <w:t xml:space="preserve"> </w:t>
      </w:r>
      <w:r w:rsidR="008E6B8F" w:rsidRPr="008E6B8F">
        <w:rPr>
          <w:sz w:val="28"/>
        </w:rPr>
        <w:t xml:space="preserve">третього відділу управління процесуального керівництва, підтримання державного обвинувачення та представництва в суді Спеціалізованої антикорупційної прокуратури </w:t>
      </w:r>
      <w:proofErr w:type="spellStart"/>
      <w:r w:rsidR="008E6B8F" w:rsidRPr="008E6B8F">
        <w:rPr>
          <w:sz w:val="28"/>
        </w:rPr>
        <w:t>Хит</w:t>
      </w:r>
      <w:r w:rsidR="00E30518">
        <w:rPr>
          <w:sz w:val="28"/>
        </w:rPr>
        <w:t>ем</w:t>
      </w:r>
      <w:proofErr w:type="spellEnd"/>
      <w:r w:rsidR="00552DEB">
        <w:rPr>
          <w:sz w:val="28"/>
        </w:rPr>
        <w:t> </w:t>
      </w:r>
      <w:r w:rsidR="008E6B8F" w:rsidRPr="008E6B8F">
        <w:rPr>
          <w:sz w:val="28"/>
        </w:rPr>
        <w:t>Ю</w:t>
      </w:r>
      <w:r w:rsidR="00E30518">
        <w:rPr>
          <w:sz w:val="28"/>
        </w:rPr>
        <w:t>.</w:t>
      </w:r>
      <w:r w:rsidR="008E6B8F" w:rsidRPr="008E6B8F">
        <w:rPr>
          <w:sz w:val="28"/>
        </w:rPr>
        <w:t>П</w:t>
      </w:r>
      <w:r w:rsidR="00E30518">
        <w:rPr>
          <w:sz w:val="28"/>
        </w:rPr>
        <w:t xml:space="preserve">. у кримінальному провадженні </w:t>
      </w:r>
      <w:r w:rsidR="00A5065D" w:rsidRPr="00D45059">
        <w:rPr>
          <w:i/>
          <w:iCs/>
          <w:sz w:val="28"/>
          <w:szCs w:val="28"/>
        </w:rPr>
        <w:t xml:space="preserve">№ </w:t>
      </w:r>
      <w:r w:rsidR="00A5065D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="00A5065D" w:rsidRPr="00D45059">
        <w:rPr>
          <w:sz w:val="28"/>
          <w:szCs w:val="28"/>
          <w:shd w:val="clear" w:color="auto" w:fill="FCFCFC"/>
        </w:rPr>
        <w:t> </w:t>
      </w:r>
      <w:r w:rsidR="00A5065D" w:rsidRPr="00A37B8C">
        <w:rPr>
          <w:sz w:val="28"/>
          <w:szCs w:val="28"/>
        </w:rPr>
        <w:t xml:space="preserve"> </w:t>
      </w:r>
      <w:r w:rsidR="00E30518" w:rsidRPr="00A37B8C">
        <w:rPr>
          <w:sz w:val="28"/>
          <w:szCs w:val="28"/>
        </w:rPr>
        <w:t>від 25.03.2019</w:t>
      </w:r>
      <w:r w:rsidR="00E30518">
        <w:rPr>
          <w:sz w:val="28"/>
          <w:szCs w:val="28"/>
        </w:rPr>
        <w:t xml:space="preserve">, можливої втрати кримінальних проваджень </w:t>
      </w:r>
      <w:r w:rsidR="00A5065D" w:rsidRPr="00D45059">
        <w:rPr>
          <w:i/>
          <w:iCs/>
          <w:sz w:val="28"/>
          <w:szCs w:val="28"/>
        </w:rPr>
        <w:t xml:space="preserve">№ </w:t>
      </w:r>
      <w:r w:rsidR="00A5065D" w:rsidRPr="00D45059">
        <w:rPr>
          <w:i/>
          <w:iCs/>
          <w:sz w:val="28"/>
          <w:szCs w:val="28"/>
          <w:shd w:val="clear" w:color="auto" w:fill="FCFCFC"/>
        </w:rPr>
        <w:t xml:space="preserve">конфіденційна </w:t>
      </w:r>
      <w:r w:rsidR="00A5065D" w:rsidRPr="00D45059">
        <w:rPr>
          <w:i/>
          <w:iCs/>
          <w:sz w:val="28"/>
          <w:szCs w:val="28"/>
          <w:shd w:val="clear" w:color="auto" w:fill="FCFCFC"/>
        </w:rPr>
        <w:lastRenderedPageBreak/>
        <w:t>інформація</w:t>
      </w:r>
      <w:r w:rsidR="00A5065D" w:rsidRPr="00D45059">
        <w:rPr>
          <w:sz w:val="28"/>
          <w:szCs w:val="28"/>
          <w:shd w:val="clear" w:color="auto" w:fill="FCFCFC"/>
        </w:rPr>
        <w:t> </w:t>
      </w:r>
      <w:r w:rsidR="00A5065D">
        <w:rPr>
          <w:sz w:val="28"/>
          <w:szCs w:val="28"/>
        </w:rPr>
        <w:t xml:space="preserve"> </w:t>
      </w:r>
      <w:r w:rsidR="00E30518">
        <w:rPr>
          <w:sz w:val="28"/>
          <w:szCs w:val="28"/>
        </w:rPr>
        <w:t xml:space="preserve">від 26.10.2020, </w:t>
      </w:r>
      <w:r w:rsidR="00A5065D" w:rsidRPr="00D45059">
        <w:rPr>
          <w:i/>
          <w:iCs/>
          <w:sz w:val="28"/>
          <w:szCs w:val="28"/>
        </w:rPr>
        <w:t xml:space="preserve">№ </w:t>
      </w:r>
      <w:r w:rsidR="00A5065D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="00A5065D" w:rsidRPr="00D45059">
        <w:rPr>
          <w:sz w:val="28"/>
          <w:szCs w:val="28"/>
          <w:shd w:val="clear" w:color="auto" w:fill="FCFCFC"/>
        </w:rPr>
        <w:t> </w:t>
      </w:r>
      <w:r w:rsidR="00A5065D">
        <w:rPr>
          <w:sz w:val="28"/>
          <w:szCs w:val="28"/>
        </w:rPr>
        <w:t xml:space="preserve"> </w:t>
      </w:r>
      <w:r w:rsidR="00E30518">
        <w:rPr>
          <w:sz w:val="28"/>
          <w:szCs w:val="28"/>
        </w:rPr>
        <w:t>від 04.01.2022 та неналежного здійснення</w:t>
      </w:r>
      <w:r w:rsidR="00552DEB">
        <w:rPr>
          <w:sz w:val="28"/>
          <w:szCs w:val="28"/>
        </w:rPr>
        <w:t xml:space="preserve"> процесуального керівництва у цих провадженнях, відомості щодо  неналежного здійснення процесуального керівництва прокурором </w:t>
      </w:r>
      <w:proofErr w:type="spellStart"/>
      <w:r w:rsidR="00552DEB">
        <w:rPr>
          <w:sz w:val="28"/>
          <w:szCs w:val="28"/>
        </w:rPr>
        <w:t>Хитем</w:t>
      </w:r>
      <w:proofErr w:type="spellEnd"/>
      <w:r w:rsidR="00552DEB">
        <w:rPr>
          <w:sz w:val="28"/>
          <w:szCs w:val="28"/>
        </w:rPr>
        <w:t xml:space="preserve"> Ю.П., зокрема, у </w:t>
      </w:r>
      <w:r w:rsidR="00552DEB">
        <w:rPr>
          <w:sz w:val="28"/>
        </w:rPr>
        <w:t xml:space="preserve">кримінальному провадженні </w:t>
      </w:r>
      <w:r w:rsidR="00A5065D">
        <w:rPr>
          <w:sz w:val="28"/>
        </w:rPr>
        <w:t xml:space="preserve">                                       </w:t>
      </w:r>
      <w:r w:rsidR="00A5065D" w:rsidRPr="00D45059">
        <w:rPr>
          <w:i/>
          <w:iCs/>
          <w:sz w:val="28"/>
          <w:szCs w:val="28"/>
        </w:rPr>
        <w:t xml:space="preserve">№ </w:t>
      </w:r>
      <w:r w:rsidR="00A5065D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="00A5065D" w:rsidRPr="00D45059">
        <w:rPr>
          <w:sz w:val="28"/>
          <w:szCs w:val="28"/>
          <w:shd w:val="clear" w:color="auto" w:fill="FCFCFC"/>
        </w:rPr>
        <w:t> </w:t>
      </w:r>
      <w:r w:rsidR="00A5065D" w:rsidRPr="00A37B8C">
        <w:rPr>
          <w:sz w:val="28"/>
          <w:szCs w:val="28"/>
        </w:rPr>
        <w:t xml:space="preserve"> </w:t>
      </w:r>
      <w:r w:rsidR="00552DEB" w:rsidRPr="00A37B8C">
        <w:rPr>
          <w:sz w:val="28"/>
          <w:szCs w:val="28"/>
        </w:rPr>
        <w:t>від 25.03.2019</w:t>
      </w:r>
      <w:r w:rsidR="00552DEB">
        <w:rPr>
          <w:sz w:val="28"/>
          <w:szCs w:val="28"/>
        </w:rPr>
        <w:t xml:space="preserve"> знайшли своє підтвердження.</w:t>
      </w:r>
    </w:p>
    <w:p w14:paraId="1DFE8B35" w14:textId="62550BB8" w:rsidR="004F736B" w:rsidRPr="004F736B" w:rsidRDefault="004F736B" w:rsidP="00EA67ED">
      <w:pPr>
        <w:shd w:val="clear" w:color="auto" w:fill="FFFFFF"/>
        <w:spacing w:after="120"/>
        <w:ind w:firstLine="450"/>
        <w:jc w:val="both"/>
        <w:rPr>
          <w:sz w:val="28"/>
          <w:szCs w:val="28"/>
          <w:lang w:eastAsia="uk-UA"/>
        </w:rPr>
      </w:pPr>
      <w:r w:rsidRPr="004F736B">
        <w:rPr>
          <w:sz w:val="28"/>
          <w:szCs w:val="28"/>
          <w:lang w:eastAsia="uk-UA"/>
        </w:rPr>
        <w:t>Відповідно до ч. 3 ст.</w:t>
      </w:r>
      <w:r w:rsidR="007822FB">
        <w:rPr>
          <w:sz w:val="28"/>
          <w:szCs w:val="28"/>
          <w:lang w:eastAsia="uk-UA"/>
        </w:rPr>
        <w:t xml:space="preserve"> </w:t>
      </w:r>
      <w:r w:rsidRPr="004F736B">
        <w:rPr>
          <w:sz w:val="28"/>
          <w:szCs w:val="28"/>
          <w:lang w:eastAsia="uk-UA"/>
        </w:rPr>
        <w:t>37 Кримінального процесуального кодексу України, у виняткових випадках повноваження прокурора можуть бути покладені керівником органу прокуратури на іншого прокурора цього органу прокуратури через неефективне здійснення прокурором нагляду за дотриманням законів під час проведення досудового розслідування.</w:t>
      </w:r>
    </w:p>
    <w:p w14:paraId="426EBB08" w14:textId="37C2EEDE" w:rsidR="004F736B" w:rsidRDefault="004F736B" w:rsidP="00EA67ED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Визначення терміну «</w:t>
      </w:r>
      <w:r w:rsidRPr="004F736B">
        <w:rPr>
          <w:sz w:val="28"/>
          <w:szCs w:val="28"/>
          <w:lang w:eastAsia="uk-UA"/>
        </w:rPr>
        <w:t>неефективне здійснення прокурором нагляду за дотриманням законів під час проведення досудового розслідування</w:t>
      </w:r>
      <w:r>
        <w:rPr>
          <w:sz w:val="28"/>
          <w:szCs w:val="28"/>
          <w:lang w:eastAsia="uk-UA"/>
        </w:rPr>
        <w:t>» КПК України не містить.</w:t>
      </w:r>
    </w:p>
    <w:p w14:paraId="4C529EAD" w14:textId="7D4A65AE" w:rsidR="004F736B" w:rsidRDefault="00AC6198" w:rsidP="00EA67ED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Європейський суд з прав людини</w:t>
      </w:r>
      <w:r w:rsidR="00F84902">
        <w:rPr>
          <w:sz w:val="28"/>
          <w:szCs w:val="28"/>
          <w:lang w:eastAsia="uk-UA"/>
        </w:rPr>
        <w:t xml:space="preserve"> (далі – ЄСПЛ)</w:t>
      </w:r>
      <w:r>
        <w:rPr>
          <w:sz w:val="28"/>
          <w:szCs w:val="28"/>
          <w:lang w:eastAsia="uk-UA"/>
        </w:rPr>
        <w:t xml:space="preserve"> 11.07.2023 у справі № 43146/15 (Нємцова проти </w:t>
      </w:r>
      <w:proofErr w:type="spellStart"/>
      <w:r>
        <w:rPr>
          <w:sz w:val="28"/>
          <w:szCs w:val="28"/>
          <w:lang w:eastAsia="uk-UA"/>
        </w:rPr>
        <w:t>росії</w:t>
      </w:r>
      <w:proofErr w:type="spellEnd"/>
      <w:r>
        <w:rPr>
          <w:sz w:val="28"/>
          <w:szCs w:val="28"/>
          <w:lang w:eastAsia="uk-UA"/>
        </w:rPr>
        <w:t>) визнав неефективним розслідування у російській федерації справи про вбивство Бориса Нємцова у зв’язку з строком розслідування</w:t>
      </w:r>
      <w:r w:rsidR="00A80A82">
        <w:rPr>
          <w:sz w:val="28"/>
          <w:szCs w:val="28"/>
          <w:lang w:eastAsia="uk-UA"/>
        </w:rPr>
        <w:t xml:space="preserve"> справи з 2015 року</w:t>
      </w:r>
      <w:r>
        <w:rPr>
          <w:sz w:val="28"/>
          <w:szCs w:val="28"/>
          <w:lang w:eastAsia="uk-UA"/>
        </w:rPr>
        <w:t xml:space="preserve"> </w:t>
      </w:r>
      <w:r w:rsidR="00A80A82">
        <w:rPr>
          <w:sz w:val="28"/>
          <w:szCs w:val="28"/>
          <w:lang w:eastAsia="uk-UA"/>
        </w:rPr>
        <w:t>та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невиявленням</w:t>
      </w:r>
      <w:proofErr w:type="spellEnd"/>
      <w:r>
        <w:rPr>
          <w:sz w:val="28"/>
          <w:szCs w:val="28"/>
          <w:lang w:eastAsia="uk-UA"/>
        </w:rPr>
        <w:t xml:space="preserve"> замовників злочину.</w:t>
      </w:r>
    </w:p>
    <w:p w14:paraId="4CF117CE" w14:textId="74C4BAD1" w:rsidR="00F84902" w:rsidRDefault="00F84902" w:rsidP="00EA67ED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Неефективним ЄСПЛ також визнав слідство у справі № 63243/13 «</w:t>
      </w:r>
      <w:proofErr w:type="spellStart"/>
      <w:r>
        <w:rPr>
          <w:sz w:val="28"/>
          <w:szCs w:val="28"/>
          <w:lang w:eastAsia="uk-UA"/>
        </w:rPr>
        <w:t>Горопацький</w:t>
      </w:r>
      <w:proofErr w:type="spellEnd"/>
      <w:r>
        <w:rPr>
          <w:sz w:val="28"/>
          <w:szCs w:val="28"/>
          <w:lang w:eastAsia="uk-UA"/>
        </w:rPr>
        <w:t xml:space="preserve"> та інші проти України» у зв’язку зі строками розслідування справи.</w:t>
      </w:r>
    </w:p>
    <w:p w14:paraId="3A3FD119" w14:textId="4A2F21C3" w:rsidR="00F84902" w:rsidRPr="004F736B" w:rsidRDefault="00F84902" w:rsidP="00EA67ED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Відсутність визначення у законодавстві терміну «неефективне здійснення прокурором нагляду за дотриманням законів під час проведення досудового розслідування» надає </w:t>
      </w:r>
      <w:r w:rsidR="00A80A82">
        <w:rPr>
          <w:sz w:val="28"/>
          <w:szCs w:val="28"/>
          <w:lang w:eastAsia="uk-UA"/>
        </w:rPr>
        <w:t>повноваження керівнику органу прокуратури щодо</w:t>
      </w:r>
      <w:r>
        <w:rPr>
          <w:sz w:val="28"/>
          <w:szCs w:val="28"/>
          <w:lang w:eastAsia="uk-UA"/>
        </w:rPr>
        <w:t xml:space="preserve"> широкої </w:t>
      </w:r>
      <w:proofErr w:type="spellStart"/>
      <w:r>
        <w:rPr>
          <w:sz w:val="28"/>
          <w:szCs w:val="28"/>
          <w:lang w:eastAsia="uk-UA"/>
        </w:rPr>
        <w:t>дискреції</w:t>
      </w:r>
      <w:proofErr w:type="spellEnd"/>
      <w:r>
        <w:rPr>
          <w:sz w:val="28"/>
          <w:szCs w:val="28"/>
          <w:lang w:eastAsia="uk-UA"/>
        </w:rPr>
        <w:t xml:space="preserve"> для оцінки</w:t>
      </w:r>
      <w:r w:rsidR="00A80A82">
        <w:rPr>
          <w:sz w:val="28"/>
          <w:szCs w:val="28"/>
          <w:lang w:eastAsia="uk-UA"/>
        </w:rPr>
        <w:t xml:space="preserve"> «неефективного здійснення прокурором нагляду…». Як вбачається, ці повноваження були використані керівником Спеціалізованої антикорупційної прокуратури для визначення неефективного здійснення прокурором </w:t>
      </w:r>
      <w:proofErr w:type="spellStart"/>
      <w:r w:rsidR="00A80A82">
        <w:rPr>
          <w:sz w:val="28"/>
          <w:szCs w:val="28"/>
          <w:lang w:eastAsia="uk-UA"/>
        </w:rPr>
        <w:t>Х</w:t>
      </w:r>
      <w:r w:rsidR="007822FB">
        <w:rPr>
          <w:sz w:val="28"/>
          <w:szCs w:val="28"/>
          <w:lang w:eastAsia="uk-UA"/>
        </w:rPr>
        <w:t>и</w:t>
      </w:r>
      <w:r w:rsidR="00A80A82">
        <w:rPr>
          <w:sz w:val="28"/>
          <w:szCs w:val="28"/>
          <w:lang w:eastAsia="uk-UA"/>
        </w:rPr>
        <w:t>тем</w:t>
      </w:r>
      <w:proofErr w:type="spellEnd"/>
      <w:r w:rsidR="00A80A82">
        <w:rPr>
          <w:sz w:val="28"/>
          <w:szCs w:val="28"/>
          <w:lang w:eastAsia="uk-UA"/>
        </w:rPr>
        <w:t xml:space="preserve"> Ю.П. нагляду за дотриманням законів під час проведення досудового розслідування</w:t>
      </w:r>
      <w:r w:rsidR="00862063">
        <w:rPr>
          <w:sz w:val="28"/>
          <w:szCs w:val="28"/>
          <w:lang w:eastAsia="uk-UA"/>
        </w:rPr>
        <w:t xml:space="preserve"> </w:t>
      </w:r>
      <w:r w:rsidR="00862063">
        <w:rPr>
          <w:sz w:val="28"/>
          <w:szCs w:val="28"/>
        </w:rPr>
        <w:t xml:space="preserve">у </w:t>
      </w:r>
      <w:r w:rsidR="00862063">
        <w:rPr>
          <w:sz w:val="28"/>
        </w:rPr>
        <w:t xml:space="preserve">кримінальному провадженні </w:t>
      </w:r>
      <w:r w:rsidR="00A5065D">
        <w:rPr>
          <w:sz w:val="28"/>
        </w:rPr>
        <w:t xml:space="preserve">                                   </w:t>
      </w:r>
      <w:r w:rsidR="00A5065D" w:rsidRPr="00D45059">
        <w:rPr>
          <w:i/>
          <w:iCs/>
          <w:sz w:val="28"/>
          <w:szCs w:val="28"/>
        </w:rPr>
        <w:t xml:space="preserve">№ </w:t>
      </w:r>
      <w:r w:rsidR="00A5065D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="00A5065D" w:rsidRPr="00D45059">
        <w:rPr>
          <w:sz w:val="28"/>
          <w:szCs w:val="28"/>
          <w:shd w:val="clear" w:color="auto" w:fill="FCFCFC"/>
        </w:rPr>
        <w:t> </w:t>
      </w:r>
      <w:r w:rsidR="00A5065D" w:rsidRPr="00A37B8C">
        <w:rPr>
          <w:sz w:val="28"/>
          <w:szCs w:val="28"/>
        </w:rPr>
        <w:t xml:space="preserve"> </w:t>
      </w:r>
      <w:r w:rsidR="00862063" w:rsidRPr="00A37B8C">
        <w:rPr>
          <w:sz w:val="28"/>
          <w:szCs w:val="28"/>
        </w:rPr>
        <w:t>від 25.03.2019</w:t>
      </w:r>
      <w:r w:rsidR="00A80A82">
        <w:rPr>
          <w:sz w:val="28"/>
          <w:szCs w:val="28"/>
          <w:lang w:eastAsia="uk-UA"/>
        </w:rPr>
        <w:t>.</w:t>
      </w:r>
    </w:p>
    <w:p w14:paraId="465FF317" w14:textId="7D2271E8" w:rsidR="004F736B" w:rsidRPr="00EC0C7E" w:rsidRDefault="00A80A82" w:rsidP="00EA67ED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Вказані прокурором </w:t>
      </w:r>
      <w:proofErr w:type="spellStart"/>
      <w:r>
        <w:rPr>
          <w:color w:val="000000" w:themeColor="text1"/>
          <w:sz w:val="28"/>
          <w:szCs w:val="28"/>
        </w:rPr>
        <w:t>Хитем</w:t>
      </w:r>
      <w:proofErr w:type="spellEnd"/>
      <w:r>
        <w:rPr>
          <w:color w:val="000000" w:themeColor="text1"/>
          <w:sz w:val="28"/>
          <w:szCs w:val="28"/>
        </w:rPr>
        <w:t xml:space="preserve"> Ю.П. факти</w:t>
      </w:r>
      <w:r w:rsidR="00742967">
        <w:rPr>
          <w:color w:val="000000" w:themeColor="text1"/>
          <w:sz w:val="28"/>
          <w:szCs w:val="28"/>
        </w:rPr>
        <w:t>, як наслідок втручання у його незалежність як прокурора, а саме позбавлення його річної премії за 2022 рік та двічі дисциплінарне переслідування, на нашу думку</w:t>
      </w:r>
      <w:r w:rsidR="00862063">
        <w:rPr>
          <w:color w:val="000000" w:themeColor="text1"/>
          <w:sz w:val="28"/>
          <w:szCs w:val="28"/>
        </w:rPr>
        <w:t>,</w:t>
      </w:r>
      <w:r w:rsidR="00742967">
        <w:rPr>
          <w:color w:val="000000" w:themeColor="text1"/>
          <w:sz w:val="28"/>
          <w:szCs w:val="28"/>
        </w:rPr>
        <w:t xml:space="preserve"> </w:t>
      </w:r>
      <w:r w:rsidR="00EC0C7E">
        <w:rPr>
          <w:color w:val="000000" w:themeColor="text1"/>
          <w:sz w:val="28"/>
          <w:szCs w:val="28"/>
        </w:rPr>
        <w:t>містять класичну логічну помилку: «</w:t>
      </w:r>
      <w:r w:rsidR="00EC0C7E">
        <w:rPr>
          <w:color w:val="000000" w:themeColor="text1"/>
          <w:sz w:val="28"/>
          <w:szCs w:val="28"/>
          <w:lang w:val="en-US"/>
        </w:rPr>
        <w:t>post</w:t>
      </w:r>
      <w:r w:rsidR="00EC0C7E" w:rsidRPr="00EC0C7E">
        <w:rPr>
          <w:color w:val="000000" w:themeColor="text1"/>
          <w:sz w:val="28"/>
          <w:szCs w:val="28"/>
        </w:rPr>
        <w:t xml:space="preserve"> </w:t>
      </w:r>
      <w:r w:rsidR="00EC0C7E">
        <w:rPr>
          <w:color w:val="000000" w:themeColor="text1"/>
          <w:sz w:val="28"/>
          <w:szCs w:val="28"/>
          <w:lang w:val="en-US"/>
        </w:rPr>
        <w:t>hoc</w:t>
      </w:r>
      <w:r w:rsidR="00EC0C7E" w:rsidRPr="00EC0C7E">
        <w:rPr>
          <w:color w:val="000000" w:themeColor="text1"/>
          <w:sz w:val="28"/>
          <w:szCs w:val="28"/>
        </w:rPr>
        <w:t xml:space="preserve"> </w:t>
      </w:r>
      <w:r w:rsidR="00EC0C7E">
        <w:rPr>
          <w:color w:val="000000" w:themeColor="text1"/>
          <w:sz w:val="28"/>
          <w:szCs w:val="28"/>
          <w:lang w:val="en-US"/>
        </w:rPr>
        <w:t>ergo</w:t>
      </w:r>
      <w:r w:rsidR="00EC0C7E" w:rsidRPr="00EC0C7E">
        <w:rPr>
          <w:color w:val="000000" w:themeColor="text1"/>
          <w:sz w:val="28"/>
          <w:szCs w:val="28"/>
        </w:rPr>
        <w:t xml:space="preserve"> </w:t>
      </w:r>
      <w:r w:rsidR="00EC0C7E">
        <w:rPr>
          <w:color w:val="000000" w:themeColor="text1"/>
          <w:sz w:val="28"/>
          <w:szCs w:val="28"/>
          <w:lang w:val="en-US"/>
        </w:rPr>
        <w:t>propter</w:t>
      </w:r>
      <w:r w:rsidR="00EC0C7E" w:rsidRPr="00EC0C7E">
        <w:rPr>
          <w:color w:val="000000" w:themeColor="text1"/>
          <w:sz w:val="28"/>
          <w:szCs w:val="28"/>
        </w:rPr>
        <w:t xml:space="preserve"> </w:t>
      </w:r>
      <w:r w:rsidR="00EC0C7E">
        <w:rPr>
          <w:color w:val="000000" w:themeColor="text1"/>
          <w:sz w:val="28"/>
          <w:szCs w:val="28"/>
          <w:lang w:val="en-US"/>
        </w:rPr>
        <w:t>hoc</w:t>
      </w:r>
      <w:r w:rsidR="00EC0C7E">
        <w:rPr>
          <w:color w:val="000000" w:themeColor="text1"/>
          <w:sz w:val="28"/>
          <w:szCs w:val="28"/>
        </w:rPr>
        <w:t>»</w:t>
      </w:r>
      <w:r w:rsidR="00862063">
        <w:rPr>
          <w:color w:val="000000" w:themeColor="text1"/>
          <w:sz w:val="28"/>
          <w:szCs w:val="28"/>
        </w:rPr>
        <w:t xml:space="preserve"> (лат. </w:t>
      </w:r>
      <w:r w:rsidR="00862063" w:rsidRPr="00862063">
        <w:rPr>
          <w:i/>
          <w:iCs/>
          <w:color w:val="000000" w:themeColor="text1"/>
          <w:sz w:val="28"/>
          <w:szCs w:val="28"/>
        </w:rPr>
        <w:t>після цього, значить по причині цього</w:t>
      </w:r>
      <w:r w:rsidR="00862063">
        <w:rPr>
          <w:color w:val="000000" w:themeColor="text1"/>
          <w:sz w:val="28"/>
          <w:szCs w:val="28"/>
        </w:rPr>
        <w:t>)</w:t>
      </w:r>
      <w:r w:rsidR="00EC0C7E">
        <w:rPr>
          <w:color w:val="000000" w:themeColor="text1"/>
          <w:sz w:val="28"/>
          <w:szCs w:val="28"/>
        </w:rPr>
        <w:t xml:space="preserve">, оскільки факт позбавлення його премії заявник не оскаржував, за дисциплінарною скаргою керівника Спеціалізованої антикорупційної прокуратури щодо порушень законодавства у діях прокурора </w:t>
      </w:r>
      <w:proofErr w:type="spellStart"/>
      <w:r w:rsidR="00EC0C7E">
        <w:rPr>
          <w:color w:val="000000" w:themeColor="text1"/>
          <w:sz w:val="28"/>
          <w:szCs w:val="28"/>
        </w:rPr>
        <w:t>Хитя</w:t>
      </w:r>
      <w:proofErr w:type="spellEnd"/>
      <w:r w:rsidR="00EC0C7E">
        <w:rPr>
          <w:color w:val="000000" w:themeColor="text1"/>
          <w:sz w:val="28"/>
          <w:szCs w:val="28"/>
        </w:rPr>
        <w:t xml:space="preserve"> Ю.П., останній був притягнутий КДКП  05.05.2023 до дисциплінарної відповідальності.</w:t>
      </w:r>
    </w:p>
    <w:p w14:paraId="71D8B0C3" w14:textId="6B234E81" w:rsidR="00C0004A" w:rsidRDefault="00C0004A" w:rsidP="00EA67ED">
      <w:pPr>
        <w:spacing w:before="100" w:beforeAutospacing="1" w:after="120"/>
        <w:ind w:firstLine="708"/>
        <w:jc w:val="both"/>
        <w:rPr>
          <w:b/>
          <w:bCs/>
          <w:color w:val="000000"/>
          <w:sz w:val="28"/>
          <w:szCs w:val="28"/>
        </w:rPr>
      </w:pPr>
      <w:r w:rsidRPr="00C0004A">
        <w:rPr>
          <w:b/>
          <w:bCs/>
          <w:color w:val="000000"/>
          <w:sz w:val="28"/>
          <w:szCs w:val="28"/>
        </w:rPr>
        <w:t>Оцінка обставин та мотиви прийнятого Радою прокурорів України рішення:</w:t>
      </w:r>
    </w:p>
    <w:p w14:paraId="4487A3A6" w14:textId="53E0CF7F" w:rsidR="00EC0C7E" w:rsidRDefault="001A0388" w:rsidP="00EA67ED">
      <w:pPr>
        <w:spacing w:before="100" w:beforeAutospacing="1" w:after="120"/>
        <w:ind w:firstLine="708"/>
        <w:jc w:val="both"/>
        <w:rPr>
          <w:sz w:val="28"/>
          <w:szCs w:val="28"/>
        </w:rPr>
      </w:pPr>
      <w:r w:rsidRPr="001A0388">
        <w:rPr>
          <w:color w:val="000000"/>
          <w:sz w:val="28"/>
          <w:szCs w:val="28"/>
        </w:rPr>
        <w:lastRenderedPageBreak/>
        <w:t xml:space="preserve">Керівник </w:t>
      </w:r>
      <w:r>
        <w:rPr>
          <w:color w:val="000000"/>
          <w:sz w:val="28"/>
          <w:szCs w:val="28"/>
        </w:rPr>
        <w:t>Спеціалізованої антикорупційної прокуратури на виконання повноважень, визначених ч. 3 ст.</w:t>
      </w:r>
      <w:r w:rsidR="007822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37 КПК України</w:t>
      </w:r>
      <w:r w:rsidR="009848F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визначив як </w:t>
      </w:r>
      <w:r>
        <w:rPr>
          <w:sz w:val="28"/>
          <w:szCs w:val="28"/>
          <w:lang w:eastAsia="uk-UA"/>
        </w:rPr>
        <w:t xml:space="preserve">неефективне здійснення прокурором </w:t>
      </w:r>
      <w:proofErr w:type="spellStart"/>
      <w:r>
        <w:rPr>
          <w:sz w:val="28"/>
          <w:szCs w:val="28"/>
          <w:lang w:eastAsia="uk-UA"/>
        </w:rPr>
        <w:t>Хитем</w:t>
      </w:r>
      <w:proofErr w:type="spellEnd"/>
      <w:r>
        <w:rPr>
          <w:sz w:val="28"/>
          <w:szCs w:val="28"/>
          <w:lang w:eastAsia="uk-UA"/>
        </w:rPr>
        <w:t xml:space="preserve"> Ю.П. нагляду за дотриманням законів під час проведення досудового розслідування у кримінальному провадженні </w:t>
      </w:r>
      <w:r w:rsidR="00A5065D">
        <w:rPr>
          <w:sz w:val="28"/>
          <w:szCs w:val="28"/>
          <w:lang w:eastAsia="uk-UA"/>
        </w:rPr>
        <w:t xml:space="preserve">                              </w:t>
      </w:r>
      <w:r w:rsidR="00A5065D" w:rsidRPr="00D45059">
        <w:rPr>
          <w:i/>
          <w:iCs/>
          <w:sz w:val="28"/>
          <w:szCs w:val="28"/>
        </w:rPr>
        <w:t xml:space="preserve">№ </w:t>
      </w:r>
      <w:r w:rsidR="00A5065D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="00A5065D" w:rsidRPr="00D45059">
        <w:rPr>
          <w:sz w:val="28"/>
          <w:szCs w:val="28"/>
          <w:shd w:val="clear" w:color="auto" w:fill="FCFCFC"/>
        </w:rPr>
        <w:t> </w:t>
      </w:r>
      <w:r w:rsidR="00A5065D" w:rsidRPr="00A37B8C">
        <w:rPr>
          <w:sz w:val="28"/>
          <w:szCs w:val="28"/>
        </w:rPr>
        <w:t xml:space="preserve"> </w:t>
      </w:r>
      <w:r w:rsidRPr="00A37B8C">
        <w:rPr>
          <w:sz w:val="28"/>
          <w:szCs w:val="28"/>
        </w:rPr>
        <w:t>від 25.03.2019</w:t>
      </w:r>
      <w:r>
        <w:rPr>
          <w:sz w:val="28"/>
          <w:szCs w:val="28"/>
        </w:rPr>
        <w:t xml:space="preserve"> та поклав повноваження на іншого прокурора. </w:t>
      </w:r>
    </w:p>
    <w:p w14:paraId="108B5C96" w14:textId="31780536" w:rsidR="001A0388" w:rsidRDefault="001A0388" w:rsidP="00EA67ED">
      <w:pPr>
        <w:spacing w:before="100" w:beforeAutospacing="1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ч.</w:t>
      </w:r>
      <w:r w:rsidR="007822FB">
        <w:rPr>
          <w:sz w:val="28"/>
          <w:szCs w:val="28"/>
        </w:rPr>
        <w:t xml:space="preserve"> </w:t>
      </w:r>
      <w:r>
        <w:rPr>
          <w:sz w:val="28"/>
          <w:szCs w:val="28"/>
        </w:rPr>
        <w:t>3 ст.</w:t>
      </w:r>
      <w:r w:rsidR="007822FB">
        <w:rPr>
          <w:sz w:val="28"/>
          <w:szCs w:val="28"/>
        </w:rPr>
        <w:t xml:space="preserve"> </w:t>
      </w:r>
      <w:r>
        <w:rPr>
          <w:sz w:val="28"/>
          <w:szCs w:val="28"/>
        </w:rPr>
        <w:t>17 Закону України «Про прокуратуру</w:t>
      </w:r>
      <w:r w:rsidRPr="001A0388">
        <w:rPr>
          <w:sz w:val="28"/>
          <w:szCs w:val="28"/>
        </w:rPr>
        <w:t>», прокурори вищого рівня мають право давати вказівки прокурору нижчого рівня, погоджувати прийняття ним певних рішень та здійснювати інші дії, що безпосередньо стосуються реалізації цим прокурором функцій прокуратури, виключно в межах та порядку, визначених законом.</w:t>
      </w:r>
    </w:p>
    <w:p w14:paraId="3704C9EB" w14:textId="6F242E06" w:rsidR="001A0388" w:rsidRPr="001A0388" w:rsidRDefault="007F3D23" w:rsidP="00EA67ED">
      <w:pPr>
        <w:spacing w:before="100" w:beforeAutospacing="1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керівника Спеціалізованої антикорупційної прокуратури прийнято у письмовій формі, що відповідає стандартам Ради Європи </w:t>
      </w:r>
      <w:r w:rsidR="00F7511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(</w:t>
      </w:r>
      <w:r w:rsidRPr="007F3D23">
        <w:rPr>
          <w:sz w:val="28"/>
          <w:szCs w:val="28"/>
        </w:rPr>
        <w:t>див.</w:t>
      </w:r>
      <w:r>
        <w:rPr>
          <w:sz w:val="28"/>
          <w:szCs w:val="28"/>
        </w:rPr>
        <w:t xml:space="preserve"> </w:t>
      </w:r>
      <w:r w:rsidRPr="007F3D23">
        <w:rPr>
          <w:i/>
          <w:iCs/>
          <w:sz w:val="28"/>
          <w:szCs w:val="28"/>
        </w:rPr>
        <w:t>Висновок 13 (2018) КРЄП про незалежність, підзвітність та етику прокурорів, п. 40, Рекомендації, розділ vi</w:t>
      </w:r>
      <w:r>
        <w:t>).</w:t>
      </w:r>
    </w:p>
    <w:p w14:paraId="1287C0B4" w14:textId="38ED3238" w:rsidR="009E6511" w:rsidRPr="00155C10" w:rsidRDefault="00D76532" w:rsidP="00EA67ED">
      <w:pPr>
        <w:pStyle w:val="Default"/>
        <w:spacing w:after="120"/>
        <w:jc w:val="both"/>
        <w:rPr>
          <w:b/>
          <w:sz w:val="28"/>
        </w:rPr>
      </w:pPr>
      <w:r w:rsidRPr="00155C10">
        <w:rPr>
          <w:color w:val="auto"/>
          <w:sz w:val="28"/>
          <w:szCs w:val="28"/>
        </w:rPr>
        <w:tab/>
        <w:t xml:space="preserve">Шляхом відкритого голосування, на підставі ст. 65, </w:t>
      </w:r>
      <w:r w:rsidR="00AA0C2C" w:rsidRPr="00155C10">
        <w:rPr>
          <w:color w:val="auto"/>
          <w:sz w:val="28"/>
          <w:szCs w:val="28"/>
        </w:rPr>
        <w:t xml:space="preserve">п. 4 ч. 9 ст. </w:t>
      </w:r>
      <w:r w:rsidRPr="00155C10">
        <w:rPr>
          <w:color w:val="auto"/>
          <w:sz w:val="28"/>
          <w:szCs w:val="28"/>
        </w:rPr>
        <w:t xml:space="preserve">71 Закону України «Про прокуратуру», </w:t>
      </w:r>
      <w:r w:rsidR="001226CE" w:rsidRPr="00155C10">
        <w:rPr>
          <w:color w:val="auto"/>
          <w:sz w:val="28"/>
          <w:szCs w:val="28"/>
        </w:rPr>
        <w:t>п</w:t>
      </w:r>
      <w:r w:rsidR="00A5065D">
        <w:rPr>
          <w:color w:val="auto"/>
          <w:sz w:val="28"/>
          <w:szCs w:val="28"/>
        </w:rPr>
        <w:t xml:space="preserve">. </w:t>
      </w:r>
      <w:r w:rsidR="001226CE" w:rsidRPr="00155C10">
        <w:rPr>
          <w:color w:val="auto"/>
          <w:sz w:val="28"/>
          <w:szCs w:val="28"/>
        </w:rPr>
        <w:t>п.</w:t>
      </w:r>
      <w:r w:rsidR="00A5065D">
        <w:rPr>
          <w:color w:val="auto"/>
          <w:sz w:val="28"/>
          <w:szCs w:val="28"/>
        </w:rPr>
        <w:t xml:space="preserve"> </w:t>
      </w:r>
      <w:r w:rsidR="001226CE" w:rsidRPr="00155C10">
        <w:rPr>
          <w:color w:val="auto"/>
          <w:sz w:val="28"/>
          <w:szCs w:val="28"/>
        </w:rPr>
        <w:t>8 п.</w:t>
      </w:r>
      <w:r w:rsidR="00A5065D">
        <w:rPr>
          <w:color w:val="auto"/>
          <w:sz w:val="28"/>
          <w:szCs w:val="28"/>
        </w:rPr>
        <w:t xml:space="preserve"> </w:t>
      </w:r>
      <w:r w:rsidR="001226CE" w:rsidRPr="00155C10">
        <w:rPr>
          <w:color w:val="auto"/>
          <w:sz w:val="28"/>
          <w:szCs w:val="28"/>
        </w:rPr>
        <w:t xml:space="preserve">4.1 </w:t>
      </w:r>
      <w:r w:rsidR="009E6511" w:rsidRPr="00155C10">
        <w:rPr>
          <w:sz w:val="28"/>
          <w:szCs w:val="28"/>
        </w:rPr>
        <w:t>Положення про Раду прокурорів України, затвердженого всеукраїнською конференцією прокурорів 27 квітня 2017 року</w:t>
      </w:r>
      <w:r w:rsidRPr="00155C10">
        <w:rPr>
          <w:sz w:val="28"/>
          <w:szCs w:val="28"/>
        </w:rPr>
        <w:t xml:space="preserve"> </w:t>
      </w:r>
      <w:r w:rsidR="001853C9" w:rsidRPr="00155C10">
        <w:rPr>
          <w:sz w:val="28"/>
        </w:rPr>
        <w:t>(у редакції від 28.0</w:t>
      </w:r>
      <w:r w:rsidR="00BD4F0C" w:rsidRPr="00155C10">
        <w:rPr>
          <w:sz w:val="28"/>
        </w:rPr>
        <w:t>2</w:t>
      </w:r>
      <w:r w:rsidR="001853C9" w:rsidRPr="00155C10">
        <w:rPr>
          <w:sz w:val="28"/>
        </w:rPr>
        <w:t>.202</w:t>
      </w:r>
      <w:r w:rsidR="00BD4F0C" w:rsidRPr="00155C10">
        <w:rPr>
          <w:sz w:val="28"/>
        </w:rPr>
        <w:t>3</w:t>
      </w:r>
      <w:r w:rsidR="001853C9" w:rsidRPr="00155C10">
        <w:rPr>
          <w:sz w:val="28"/>
        </w:rPr>
        <w:t>)</w:t>
      </w:r>
      <w:r w:rsidR="009E6511" w:rsidRPr="00155C10">
        <w:rPr>
          <w:bCs/>
          <w:sz w:val="28"/>
          <w:szCs w:val="28"/>
        </w:rPr>
        <w:t>, Рада пр</w:t>
      </w:r>
      <w:r w:rsidR="00732CBF" w:rsidRPr="00155C10">
        <w:rPr>
          <w:bCs/>
          <w:sz w:val="28"/>
          <w:szCs w:val="28"/>
        </w:rPr>
        <w:t>окурорів України</w:t>
      </w:r>
    </w:p>
    <w:p w14:paraId="7CF87D33" w14:textId="77777777" w:rsidR="00AD488F" w:rsidRPr="00155C10" w:rsidRDefault="00AD488F" w:rsidP="009B4120">
      <w:pPr>
        <w:ind w:firstLine="709"/>
        <w:jc w:val="both"/>
        <w:rPr>
          <w:bCs/>
          <w:sz w:val="28"/>
          <w:szCs w:val="28"/>
        </w:rPr>
      </w:pPr>
    </w:p>
    <w:p w14:paraId="63E7F620" w14:textId="1F266836" w:rsidR="00CF401B" w:rsidRPr="00155C10" w:rsidRDefault="00B930BA" w:rsidP="00BD4F0C">
      <w:pPr>
        <w:spacing w:after="240"/>
        <w:jc w:val="center"/>
        <w:rPr>
          <w:b/>
          <w:bCs/>
          <w:sz w:val="28"/>
          <w:szCs w:val="28"/>
        </w:rPr>
      </w:pPr>
      <w:r w:rsidRPr="00155C10">
        <w:rPr>
          <w:b/>
          <w:bCs/>
          <w:sz w:val="28"/>
          <w:szCs w:val="28"/>
        </w:rPr>
        <w:t>ВИРІШИЛА</w:t>
      </w:r>
      <w:r w:rsidR="00BD4F0C" w:rsidRPr="00155C10">
        <w:rPr>
          <w:b/>
          <w:bCs/>
          <w:sz w:val="28"/>
          <w:szCs w:val="28"/>
        </w:rPr>
        <w:t>:</w:t>
      </w:r>
    </w:p>
    <w:p w14:paraId="1AA9E862" w14:textId="45AA2050" w:rsidR="00AD488F" w:rsidRPr="009848F0" w:rsidRDefault="00155C10" w:rsidP="00110EAC">
      <w:pPr>
        <w:jc w:val="both"/>
        <w:rPr>
          <w:sz w:val="28"/>
        </w:rPr>
      </w:pPr>
      <w:r w:rsidRPr="00155C10">
        <w:rPr>
          <w:sz w:val="28"/>
        </w:rPr>
        <w:t>1</w:t>
      </w:r>
      <w:r w:rsidR="00855F4D" w:rsidRPr="00155C10">
        <w:rPr>
          <w:sz w:val="28"/>
        </w:rPr>
        <w:t xml:space="preserve">. </w:t>
      </w:r>
      <w:r w:rsidR="00AC2B98" w:rsidRPr="00155C10">
        <w:rPr>
          <w:sz w:val="28"/>
        </w:rPr>
        <w:t>В</w:t>
      </w:r>
      <w:r w:rsidR="00855F4D" w:rsidRPr="00155C10">
        <w:rPr>
          <w:sz w:val="28"/>
        </w:rPr>
        <w:t>станов</w:t>
      </w:r>
      <w:r w:rsidR="00AC2B98" w:rsidRPr="00155C10">
        <w:rPr>
          <w:sz w:val="28"/>
        </w:rPr>
        <w:t>ити відсутність</w:t>
      </w:r>
      <w:r w:rsidR="00855F4D" w:rsidRPr="00155C10">
        <w:rPr>
          <w:sz w:val="28"/>
        </w:rPr>
        <w:t xml:space="preserve"> факту загрози незалежності прокурор</w:t>
      </w:r>
      <w:r w:rsidR="007822FB">
        <w:rPr>
          <w:sz w:val="28"/>
        </w:rPr>
        <w:t>а</w:t>
      </w:r>
      <w:r w:rsidR="00855F4D" w:rsidRPr="00155C10">
        <w:rPr>
          <w:sz w:val="28"/>
        </w:rPr>
        <w:t xml:space="preserve"> </w:t>
      </w:r>
      <w:r w:rsidR="00862063" w:rsidRPr="008E6B8F">
        <w:rPr>
          <w:sz w:val="28"/>
        </w:rPr>
        <w:t>третього відділу управління процесуального керівництва, підтримання державного обвинувачення та представництва в суді Спеціалізованої антикорупційної прокуратури</w:t>
      </w:r>
      <w:r w:rsidR="00862063">
        <w:rPr>
          <w:sz w:val="28"/>
        </w:rPr>
        <w:t xml:space="preserve"> </w:t>
      </w:r>
      <w:proofErr w:type="spellStart"/>
      <w:r w:rsidR="00EC0C7E">
        <w:rPr>
          <w:sz w:val="28"/>
        </w:rPr>
        <w:t>Хит</w:t>
      </w:r>
      <w:r w:rsidR="007822FB">
        <w:rPr>
          <w:sz w:val="28"/>
        </w:rPr>
        <w:t>я</w:t>
      </w:r>
      <w:proofErr w:type="spellEnd"/>
      <w:r w:rsidRPr="00155C10">
        <w:rPr>
          <w:sz w:val="28"/>
        </w:rPr>
        <w:t xml:space="preserve"> Юрі</w:t>
      </w:r>
      <w:r w:rsidR="007822FB">
        <w:rPr>
          <w:sz w:val="28"/>
        </w:rPr>
        <w:t>я</w:t>
      </w:r>
      <w:r w:rsidRPr="00155C10">
        <w:rPr>
          <w:sz w:val="28"/>
        </w:rPr>
        <w:t xml:space="preserve"> </w:t>
      </w:r>
      <w:r w:rsidR="00EC0C7E">
        <w:rPr>
          <w:sz w:val="28"/>
        </w:rPr>
        <w:t>Петрович</w:t>
      </w:r>
      <w:r w:rsidR="007822FB">
        <w:rPr>
          <w:sz w:val="28"/>
        </w:rPr>
        <w:t>а</w:t>
      </w:r>
      <w:r w:rsidR="00EC0C7E">
        <w:rPr>
          <w:sz w:val="28"/>
        </w:rPr>
        <w:t xml:space="preserve"> </w:t>
      </w:r>
      <w:r w:rsidR="008C38A6" w:rsidRPr="00155C10">
        <w:rPr>
          <w:sz w:val="28"/>
        </w:rPr>
        <w:t xml:space="preserve">внаслідок </w:t>
      </w:r>
      <w:r w:rsidRPr="00155C10">
        <w:rPr>
          <w:sz w:val="28"/>
        </w:rPr>
        <w:t>викладених ним у повідомленні</w:t>
      </w:r>
      <w:r w:rsidR="007F3D23">
        <w:rPr>
          <w:sz w:val="28"/>
        </w:rPr>
        <w:t xml:space="preserve"> про загрозу незалежності</w:t>
      </w:r>
      <w:r w:rsidRPr="00155C10">
        <w:rPr>
          <w:sz w:val="28"/>
        </w:rPr>
        <w:t xml:space="preserve"> </w:t>
      </w:r>
      <w:r w:rsidR="007F3D23">
        <w:rPr>
          <w:sz w:val="28"/>
        </w:rPr>
        <w:t xml:space="preserve">від 05.07.2023 </w:t>
      </w:r>
      <w:r w:rsidRPr="00155C10">
        <w:rPr>
          <w:sz w:val="28"/>
        </w:rPr>
        <w:t xml:space="preserve">дій </w:t>
      </w:r>
      <w:r w:rsidR="00EC0C7E">
        <w:rPr>
          <w:sz w:val="28"/>
        </w:rPr>
        <w:t>керівництва Спеціалізованої антикорупційної прокуратури Офісу Генерального прокурора</w:t>
      </w:r>
      <w:r w:rsidR="009848F0" w:rsidRPr="009848F0">
        <w:rPr>
          <w:sz w:val="28"/>
        </w:rPr>
        <w:t xml:space="preserve"> </w:t>
      </w:r>
      <w:r w:rsidR="009848F0">
        <w:rPr>
          <w:sz w:val="28"/>
        </w:rPr>
        <w:t xml:space="preserve">щодо оцінки </w:t>
      </w:r>
      <w:r w:rsidR="00D339D7">
        <w:rPr>
          <w:sz w:val="28"/>
        </w:rPr>
        <w:t>здійснення</w:t>
      </w:r>
      <w:r w:rsidR="009848F0">
        <w:rPr>
          <w:sz w:val="28"/>
        </w:rPr>
        <w:t xml:space="preserve"> ним процесуального керівництва у  кримінальному провадженні </w:t>
      </w:r>
      <w:r w:rsidR="00A5065D">
        <w:rPr>
          <w:sz w:val="28"/>
        </w:rPr>
        <w:t xml:space="preserve">                  </w:t>
      </w:r>
      <w:r w:rsidR="00A5065D" w:rsidRPr="00D45059">
        <w:rPr>
          <w:i/>
          <w:iCs/>
          <w:sz w:val="28"/>
          <w:szCs w:val="28"/>
        </w:rPr>
        <w:t xml:space="preserve">№ </w:t>
      </w:r>
      <w:r w:rsidR="00A5065D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="00A5065D" w:rsidRPr="00D45059">
        <w:rPr>
          <w:sz w:val="28"/>
          <w:szCs w:val="28"/>
          <w:shd w:val="clear" w:color="auto" w:fill="FCFCFC"/>
        </w:rPr>
        <w:t> </w:t>
      </w:r>
      <w:r w:rsidR="00A5065D" w:rsidRPr="00A37B8C">
        <w:rPr>
          <w:sz w:val="28"/>
          <w:szCs w:val="28"/>
        </w:rPr>
        <w:t xml:space="preserve"> </w:t>
      </w:r>
      <w:r w:rsidR="009848F0" w:rsidRPr="00A37B8C">
        <w:rPr>
          <w:sz w:val="28"/>
          <w:szCs w:val="28"/>
        </w:rPr>
        <w:t>від 25.03.2019</w:t>
      </w:r>
      <w:r w:rsidR="009848F0">
        <w:rPr>
          <w:sz w:val="28"/>
          <w:szCs w:val="28"/>
        </w:rPr>
        <w:t>.</w:t>
      </w:r>
    </w:p>
    <w:p w14:paraId="5CCD858D" w14:textId="291560BB" w:rsidR="00D76532" w:rsidRPr="00155C10" w:rsidRDefault="00D76532" w:rsidP="00110EAC">
      <w:pPr>
        <w:jc w:val="both"/>
        <w:rPr>
          <w:sz w:val="28"/>
        </w:rPr>
      </w:pPr>
    </w:p>
    <w:p w14:paraId="342CA6D3" w14:textId="77777777" w:rsidR="00155C10" w:rsidRPr="00155C10" w:rsidRDefault="00155C10" w:rsidP="00110EAC">
      <w:pPr>
        <w:jc w:val="both"/>
        <w:rPr>
          <w:sz w:val="28"/>
        </w:rPr>
      </w:pPr>
    </w:p>
    <w:p w14:paraId="0344C023" w14:textId="55C220B3" w:rsidR="00182A83" w:rsidRDefault="007A5E03" w:rsidP="00182A83">
      <w:pPr>
        <w:jc w:val="both"/>
        <w:rPr>
          <w:sz w:val="28"/>
        </w:rPr>
      </w:pPr>
      <w:r w:rsidRPr="00155C10">
        <w:rPr>
          <w:b/>
          <w:bCs/>
          <w:sz w:val="28"/>
          <w:szCs w:val="28"/>
        </w:rPr>
        <w:t>Голова</w:t>
      </w:r>
      <w:r w:rsidR="00182A83" w:rsidRPr="00155C10">
        <w:rPr>
          <w:b/>
          <w:bCs/>
          <w:sz w:val="28"/>
          <w:szCs w:val="28"/>
        </w:rPr>
        <w:t xml:space="preserve"> Ради прокурорів України</w:t>
      </w:r>
      <w:r w:rsidR="00182A83" w:rsidRPr="00155C10">
        <w:rPr>
          <w:b/>
          <w:bCs/>
          <w:sz w:val="28"/>
          <w:szCs w:val="28"/>
        </w:rPr>
        <w:tab/>
      </w:r>
      <w:r w:rsidR="00182A83" w:rsidRPr="00155C10">
        <w:rPr>
          <w:b/>
          <w:bCs/>
          <w:sz w:val="28"/>
          <w:szCs w:val="28"/>
        </w:rPr>
        <w:tab/>
      </w:r>
      <w:r w:rsidR="00182A83" w:rsidRPr="00155C10">
        <w:rPr>
          <w:b/>
          <w:bCs/>
          <w:sz w:val="28"/>
          <w:szCs w:val="28"/>
        </w:rPr>
        <w:tab/>
      </w:r>
      <w:r w:rsidR="000F4275" w:rsidRPr="00155C10">
        <w:rPr>
          <w:b/>
          <w:bCs/>
          <w:sz w:val="28"/>
          <w:szCs w:val="28"/>
        </w:rPr>
        <w:tab/>
      </w:r>
      <w:r w:rsidR="00985866" w:rsidRPr="00155C10">
        <w:rPr>
          <w:b/>
          <w:bCs/>
          <w:sz w:val="28"/>
          <w:szCs w:val="28"/>
          <w:lang w:val="ru-RU"/>
        </w:rPr>
        <w:t xml:space="preserve">   </w:t>
      </w:r>
      <w:r w:rsidR="00874B98" w:rsidRPr="00155C10">
        <w:rPr>
          <w:b/>
          <w:bCs/>
          <w:sz w:val="28"/>
          <w:szCs w:val="28"/>
          <w:lang w:val="ru-RU"/>
        </w:rPr>
        <w:t xml:space="preserve">     </w:t>
      </w:r>
      <w:r w:rsidR="00985866" w:rsidRPr="00155C10">
        <w:rPr>
          <w:b/>
          <w:bCs/>
          <w:sz w:val="28"/>
          <w:szCs w:val="28"/>
          <w:lang w:val="ru-RU"/>
        </w:rPr>
        <w:t xml:space="preserve">     </w:t>
      </w:r>
      <w:r w:rsidR="004E60E8" w:rsidRPr="00155C10">
        <w:rPr>
          <w:b/>
          <w:bCs/>
          <w:sz w:val="28"/>
          <w:szCs w:val="28"/>
          <w:lang w:val="ru-RU"/>
        </w:rPr>
        <w:t xml:space="preserve">   </w:t>
      </w:r>
      <w:r w:rsidR="001853C9" w:rsidRPr="00155C10">
        <w:rPr>
          <w:b/>
          <w:bCs/>
          <w:sz w:val="28"/>
          <w:szCs w:val="28"/>
        </w:rPr>
        <w:t>А</w:t>
      </w:r>
      <w:r w:rsidR="00EC6330" w:rsidRPr="00155C10">
        <w:rPr>
          <w:b/>
          <w:bCs/>
          <w:sz w:val="28"/>
          <w:szCs w:val="28"/>
        </w:rPr>
        <w:t>натолій</w:t>
      </w:r>
      <w:r w:rsidR="00985866" w:rsidRPr="00155C10">
        <w:rPr>
          <w:b/>
          <w:bCs/>
          <w:sz w:val="28"/>
          <w:szCs w:val="28"/>
          <w:lang w:val="ru-RU"/>
        </w:rPr>
        <w:t xml:space="preserve"> </w:t>
      </w:r>
      <w:r w:rsidR="00EC6330" w:rsidRPr="00155C10">
        <w:rPr>
          <w:b/>
          <w:sz w:val="28"/>
        </w:rPr>
        <w:t>ЄЖОВ</w:t>
      </w:r>
    </w:p>
    <w:p w14:paraId="7F8BAB98" w14:textId="77777777" w:rsidR="00B66E68" w:rsidRDefault="00B66E68" w:rsidP="00110EAC">
      <w:pPr>
        <w:jc w:val="both"/>
        <w:rPr>
          <w:sz w:val="28"/>
        </w:rPr>
      </w:pPr>
    </w:p>
    <w:sectPr w:rsidR="00B66E68" w:rsidSect="005D6DC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5A093" w14:textId="77777777" w:rsidR="00C609C9" w:rsidRDefault="00C609C9">
      <w:r>
        <w:separator/>
      </w:r>
    </w:p>
  </w:endnote>
  <w:endnote w:type="continuationSeparator" w:id="0">
    <w:p w14:paraId="2722370F" w14:textId="77777777" w:rsidR="00C609C9" w:rsidRDefault="00C6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98FE8" w14:textId="77777777" w:rsidR="00C609C9" w:rsidRDefault="00C609C9">
      <w:r>
        <w:separator/>
      </w:r>
    </w:p>
  </w:footnote>
  <w:footnote w:type="continuationSeparator" w:id="0">
    <w:p w14:paraId="529AE6AA" w14:textId="77777777" w:rsidR="00C609C9" w:rsidRDefault="00C609C9">
      <w:r>
        <w:continuationSeparator/>
      </w:r>
    </w:p>
  </w:footnote>
  <w:footnote w:id="1">
    <w:p w14:paraId="3AF75CBE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Див. Висновок 13 (2018) КРЄП про незалежність, підзвітність та етику прокурорів, п. 15-16.</w:t>
      </w:r>
    </w:p>
  </w:footnote>
  <w:footnote w:id="2">
    <w:p w14:paraId="3EADBFE9" w14:textId="0D3ACBBC" w:rsidR="00C0004A" w:rsidRPr="00F17824" w:rsidRDefault="00C0004A" w:rsidP="00C0004A">
      <w:pPr>
        <w:pStyle w:val="ae"/>
        <w:rPr>
          <w:rFonts w:ascii="Times New Roman" w:hAnsi="Times New Roman" w:cs="Times New Roman"/>
        </w:rPr>
      </w:pPr>
      <w:r w:rsidRPr="00F17824">
        <w:rPr>
          <w:rStyle w:val="af0"/>
          <w:rFonts w:ascii="Times New Roman" w:hAnsi="Times New Roman" w:cs="Times New Roman"/>
        </w:rPr>
        <w:footnoteRef/>
      </w:r>
      <w:r w:rsidRPr="00F17824">
        <w:rPr>
          <w:rFonts w:ascii="Times New Roman" w:hAnsi="Times New Roman" w:cs="Times New Roman"/>
        </w:rPr>
        <w:t xml:space="preserve"> </w:t>
      </w:r>
      <w:r w:rsidR="00EA67ED">
        <w:rPr>
          <w:rFonts w:ascii="Times New Roman" w:hAnsi="Times New Roman" w:cs="Times New Roman"/>
        </w:rPr>
        <w:t xml:space="preserve">  </w:t>
      </w:r>
      <w:r w:rsidRPr="00F17824">
        <w:rPr>
          <w:rFonts w:ascii="Times New Roman" w:hAnsi="Times New Roman" w:cs="Times New Roman"/>
        </w:rPr>
        <w:t>Див.</w:t>
      </w:r>
      <w:r>
        <w:rPr>
          <w:rFonts w:ascii="Times New Roman" w:hAnsi="Times New Roman" w:cs="Times New Roman"/>
        </w:rPr>
        <w:t xml:space="preserve"> також</w:t>
      </w:r>
      <w:r w:rsidRPr="00F17824">
        <w:rPr>
          <w:rFonts w:ascii="Times New Roman" w:hAnsi="Times New Roman" w:cs="Times New Roman"/>
        </w:rPr>
        <w:t xml:space="preserve"> Справа </w:t>
      </w:r>
      <w:r>
        <w:rPr>
          <w:rFonts w:ascii="Times New Roman" w:hAnsi="Times New Roman" w:cs="Times New Roman"/>
        </w:rPr>
        <w:t xml:space="preserve">ЄСПЛ </w:t>
      </w:r>
      <w:r w:rsidRPr="00F17824">
        <w:rPr>
          <w:rFonts w:ascii="Times New Roman" w:hAnsi="Times New Roman" w:cs="Times New Roman"/>
          <w:i/>
          <w:iCs/>
        </w:rPr>
        <w:t>«Ковеші проти Румунії» (Kövesi v. Romania)</w:t>
      </w:r>
      <w:r w:rsidRPr="00F17824">
        <w:rPr>
          <w:rFonts w:ascii="Times New Roman" w:hAnsi="Times New Roman" w:cs="Times New Roman"/>
        </w:rPr>
        <w:t>, № 3594/19, п.п.91-93.</w:t>
      </w:r>
    </w:p>
  </w:footnote>
  <w:footnote w:id="3">
    <w:p w14:paraId="2AA83426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і.</w:t>
      </w:r>
    </w:p>
  </w:footnote>
  <w:footnote w:id="4">
    <w:p w14:paraId="11E55BDE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ііі.</w:t>
      </w:r>
    </w:p>
  </w:footnote>
  <w:footnote w:id="5">
    <w:p w14:paraId="270200C2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ііі.</w:t>
      </w:r>
    </w:p>
  </w:footnote>
  <w:footnote w:id="6">
    <w:p w14:paraId="12E3D34B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Див. Звіт про європейські стандарти щодо незалежності судової системи: Частина ІІ — Прокуратура, ухвалений Венеціанською комісією на 85-й Пленарній сесії (Венеція, 17-18 грудня 2010 року), п. 18; див. також Висновок 9 (2014) КРЄП про європейські норми та принципи стосовно прокурорів, п. 53.</w:t>
      </w:r>
    </w:p>
  </w:footnote>
  <w:footnote w:id="7">
    <w:p w14:paraId="492D9C4B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іі.</w:t>
      </w:r>
    </w:p>
  </w:footnote>
  <w:footnote w:id="8">
    <w:p w14:paraId="75D1BDFD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iv.</w:t>
      </w:r>
    </w:p>
  </w:footnote>
  <w:footnote w:id="9">
    <w:p w14:paraId="0A727D76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п. 34-35.</w:t>
      </w:r>
    </w:p>
  </w:footnote>
  <w:footnote w:id="10">
    <w:p w14:paraId="6543D6BB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п. 40, Рекомендації, розділ vi.</w:t>
      </w:r>
    </w:p>
  </w:footnote>
  <w:footnote w:id="11">
    <w:p w14:paraId="7691ACFB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хі.</w:t>
      </w:r>
    </w:p>
  </w:footnote>
  <w:footnote w:id="12">
    <w:p w14:paraId="4DA60C59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іх.</w:t>
      </w:r>
    </w:p>
  </w:footnote>
  <w:footnote w:id="13">
    <w:p w14:paraId="76349336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хіі.</w:t>
      </w:r>
    </w:p>
  </w:footnote>
  <w:footnote w:id="14">
    <w:p w14:paraId="5A007980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vii.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9015214"/>
      <w:docPartObj>
        <w:docPartGallery w:val="Page Numbers (Top of Page)"/>
        <w:docPartUnique/>
      </w:docPartObj>
    </w:sdtPr>
    <w:sdtEndPr/>
    <w:sdtContent>
      <w:p w14:paraId="7FAE5133" w14:textId="0F95F2A7" w:rsidR="00ED4E4D" w:rsidRDefault="00ED4E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532" w:rsidRPr="00D76532">
          <w:rPr>
            <w:noProof/>
            <w:lang w:val="uk-UA"/>
          </w:rPr>
          <w:t>2</w:t>
        </w:r>
        <w:r>
          <w:fldChar w:fldCharType="end"/>
        </w:r>
      </w:p>
    </w:sdtContent>
  </w:sdt>
  <w:p w14:paraId="0C899322" w14:textId="77777777" w:rsidR="00ED4E4D" w:rsidRDefault="00ED4E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C946DE2"/>
    <w:lvl w:ilvl="0">
      <w:numFmt w:val="bullet"/>
      <w:lvlText w:val="*"/>
      <w:lvlJc w:val="left"/>
    </w:lvl>
  </w:abstractNum>
  <w:abstractNum w:abstractNumId="1" w15:restartNumberingAfterBreak="0">
    <w:nsid w:val="06786265"/>
    <w:multiLevelType w:val="hybridMultilevel"/>
    <w:tmpl w:val="C07E1A76"/>
    <w:lvl w:ilvl="0" w:tplc="1CD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57386"/>
    <w:multiLevelType w:val="hybridMultilevel"/>
    <w:tmpl w:val="207A3FD4"/>
    <w:lvl w:ilvl="0" w:tplc="42F059E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60CF2"/>
    <w:multiLevelType w:val="hybridMultilevel"/>
    <w:tmpl w:val="512C5BA8"/>
    <w:lvl w:ilvl="0" w:tplc="475C04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EE391B"/>
    <w:multiLevelType w:val="hybridMultilevel"/>
    <w:tmpl w:val="3F1697F6"/>
    <w:lvl w:ilvl="0" w:tplc="1B2CDE28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C203EC"/>
    <w:multiLevelType w:val="hybridMultilevel"/>
    <w:tmpl w:val="2DB8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94DEC"/>
    <w:multiLevelType w:val="hybridMultilevel"/>
    <w:tmpl w:val="48381A3C"/>
    <w:lvl w:ilvl="0" w:tplc="ABBA6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07DDB"/>
    <w:multiLevelType w:val="hybridMultilevel"/>
    <w:tmpl w:val="2FDEE72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B364F"/>
    <w:multiLevelType w:val="hybridMultilevel"/>
    <w:tmpl w:val="78D056D8"/>
    <w:lvl w:ilvl="0" w:tplc="1E087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C53405"/>
    <w:multiLevelType w:val="hybridMultilevel"/>
    <w:tmpl w:val="A6745570"/>
    <w:lvl w:ilvl="0" w:tplc="CA0EF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3CDC"/>
    <w:multiLevelType w:val="multilevel"/>
    <w:tmpl w:val="E5B29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194C30"/>
    <w:multiLevelType w:val="hybridMultilevel"/>
    <w:tmpl w:val="4D729EFE"/>
    <w:lvl w:ilvl="0" w:tplc="31922EEA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E364BD8"/>
    <w:multiLevelType w:val="hybridMultilevel"/>
    <w:tmpl w:val="64D0D4A6"/>
    <w:lvl w:ilvl="0" w:tplc="0F86CD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578C2"/>
    <w:multiLevelType w:val="hybridMultilevel"/>
    <w:tmpl w:val="CAFE20D6"/>
    <w:lvl w:ilvl="0" w:tplc="DBE2E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1D"/>
    <w:rsid w:val="00002A76"/>
    <w:rsid w:val="00002D06"/>
    <w:rsid w:val="00002FB7"/>
    <w:rsid w:val="00006631"/>
    <w:rsid w:val="0001002B"/>
    <w:rsid w:val="000179FF"/>
    <w:rsid w:val="00021E94"/>
    <w:rsid w:val="000230DA"/>
    <w:rsid w:val="00032B05"/>
    <w:rsid w:val="00034A44"/>
    <w:rsid w:val="00037586"/>
    <w:rsid w:val="0003761F"/>
    <w:rsid w:val="000406E8"/>
    <w:rsid w:val="00041353"/>
    <w:rsid w:val="000440CE"/>
    <w:rsid w:val="00045CA1"/>
    <w:rsid w:val="000472AB"/>
    <w:rsid w:val="00051465"/>
    <w:rsid w:val="00051FAD"/>
    <w:rsid w:val="00060589"/>
    <w:rsid w:val="00063120"/>
    <w:rsid w:val="000646AE"/>
    <w:rsid w:val="0007113B"/>
    <w:rsid w:val="00071DFB"/>
    <w:rsid w:val="00072ED9"/>
    <w:rsid w:val="0007464B"/>
    <w:rsid w:val="000750FA"/>
    <w:rsid w:val="00082046"/>
    <w:rsid w:val="00083FB6"/>
    <w:rsid w:val="00084D52"/>
    <w:rsid w:val="000862B2"/>
    <w:rsid w:val="0008660C"/>
    <w:rsid w:val="00086FED"/>
    <w:rsid w:val="000872D5"/>
    <w:rsid w:val="000878EA"/>
    <w:rsid w:val="0009020C"/>
    <w:rsid w:val="000906CE"/>
    <w:rsid w:val="00091855"/>
    <w:rsid w:val="0009305E"/>
    <w:rsid w:val="00093259"/>
    <w:rsid w:val="000936CA"/>
    <w:rsid w:val="00097ACA"/>
    <w:rsid w:val="000A0D19"/>
    <w:rsid w:val="000B43EE"/>
    <w:rsid w:val="000B4522"/>
    <w:rsid w:val="000B5DF9"/>
    <w:rsid w:val="000B74F6"/>
    <w:rsid w:val="000B7B75"/>
    <w:rsid w:val="000C6FFF"/>
    <w:rsid w:val="000D0F05"/>
    <w:rsid w:val="000D14B2"/>
    <w:rsid w:val="000D3EFA"/>
    <w:rsid w:val="000D43E6"/>
    <w:rsid w:val="000E054D"/>
    <w:rsid w:val="000E40F8"/>
    <w:rsid w:val="000E7375"/>
    <w:rsid w:val="000F368A"/>
    <w:rsid w:val="000F3AE6"/>
    <w:rsid w:val="000F4275"/>
    <w:rsid w:val="00101544"/>
    <w:rsid w:val="00103A54"/>
    <w:rsid w:val="001068FD"/>
    <w:rsid w:val="00106AC4"/>
    <w:rsid w:val="001101D0"/>
    <w:rsid w:val="00110EAC"/>
    <w:rsid w:val="001151E7"/>
    <w:rsid w:val="00116C2A"/>
    <w:rsid w:val="00120CE9"/>
    <w:rsid w:val="001211D7"/>
    <w:rsid w:val="001226CE"/>
    <w:rsid w:val="00123A42"/>
    <w:rsid w:val="001251C1"/>
    <w:rsid w:val="0012687B"/>
    <w:rsid w:val="00127D61"/>
    <w:rsid w:val="001346D6"/>
    <w:rsid w:val="0014101C"/>
    <w:rsid w:val="00143CE0"/>
    <w:rsid w:val="00144448"/>
    <w:rsid w:val="001528D4"/>
    <w:rsid w:val="001528DE"/>
    <w:rsid w:val="00155C10"/>
    <w:rsid w:val="001600E5"/>
    <w:rsid w:val="00166622"/>
    <w:rsid w:val="00166819"/>
    <w:rsid w:val="00166AF4"/>
    <w:rsid w:val="00170056"/>
    <w:rsid w:val="001725DA"/>
    <w:rsid w:val="001746D8"/>
    <w:rsid w:val="00175997"/>
    <w:rsid w:val="00176F6A"/>
    <w:rsid w:val="00177B9D"/>
    <w:rsid w:val="00182A83"/>
    <w:rsid w:val="0018388E"/>
    <w:rsid w:val="0018486E"/>
    <w:rsid w:val="00184AE4"/>
    <w:rsid w:val="001853C9"/>
    <w:rsid w:val="00190EA3"/>
    <w:rsid w:val="00190FFD"/>
    <w:rsid w:val="0019211C"/>
    <w:rsid w:val="001925C4"/>
    <w:rsid w:val="0019621D"/>
    <w:rsid w:val="001A0388"/>
    <w:rsid w:val="001A4241"/>
    <w:rsid w:val="001B06EF"/>
    <w:rsid w:val="001B30C8"/>
    <w:rsid w:val="001B5174"/>
    <w:rsid w:val="001B56BD"/>
    <w:rsid w:val="001C102B"/>
    <w:rsid w:val="001C170B"/>
    <w:rsid w:val="001C3E36"/>
    <w:rsid w:val="001D4D33"/>
    <w:rsid w:val="001D692F"/>
    <w:rsid w:val="001D7DBC"/>
    <w:rsid w:val="001D7F42"/>
    <w:rsid w:val="001E42BE"/>
    <w:rsid w:val="001E51D8"/>
    <w:rsid w:val="001E7D0C"/>
    <w:rsid w:val="001F0454"/>
    <w:rsid w:val="001F184A"/>
    <w:rsid w:val="001F2B24"/>
    <w:rsid w:val="001F72DA"/>
    <w:rsid w:val="0020043E"/>
    <w:rsid w:val="00203C1E"/>
    <w:rsid w:val="0020710B"/>
    <w:rsid w:val="00207EFF"/>
    <w:rsid w:val="00215882"/>
    <w:rsid w:val="00221BDA"/>
    <w:rsid w:val="0022533A"/>
    <w:rsid w:val="00227F25"/>
    <w:rsid w:val="00230C5F"/>
    <w:rsid w:val="00234E1E"/>
    <w:rsid w:val="00237013"/>
    <w:rsid w:val="00241E8F"/>
    <w:rsid w:val="002422A5"/>
    <w:rsid w:val="0024293E"/>
    <w:rsid w:val="00246436"/>
    <w:rsid w:val="00246E9E"/>
    <w:rsid w:val="0025002D"/>
    <w:rsid w:val="00257A10"/>
    <w:rsid w:val="002618E5"/>
    <w:rsid w:val="00264B4F"/>
    <w:rsid w:val="00270097"/>
    <w:rsid w:val="0027355E"/>
    <w:rsid w:val="00277C03"/>
    <w:rsid w:val="00286C0B"/>
    <w:rsid w:val="00287842"/>
    <w:rsid w:val="002A7269"/>
    <w:rsid w:val="002B1A7E"/>
    <w:rsid w:val="002B23C6"/>
    <w:rsid w:val="002B2C68"/>
    <w:rsid w:val="002B45A2"/>
    <w:rsid w:val="002B471D"/>
    <w:rsid w:val="002B53EF"/>
    <w:rsid w:val="002B6893"/>
    <w:rsid w:val="002B7883"/>
    <w:rsid w:val="002C0D32"/>
    <w:rsid w:val="002D2D96"/>
    <w:rsid w:val="002D39FE"/>
    <w:rsid w:val="002D3D08"/>
    <w:rsid w:val="002D42E4"/>
    <w:rsid w:val="002D55D3"/>
    <w:rsid w:val="002D5948"/>
    <w:rsid w:val="002D5A29"/>
    <w:rsid w:val="002E07D6"/>
    <w:rsid w:val="002E51EE"/>
    <w:rsid w:val="002E7352"/>
    <w:rsid w:val="002E7613"/>
    <w:rsid w:val="002F5EB0"/>
    <w:rsid w:val="002F6CE0"/>
    <w:rsid w:val="003119C8"/>
    <w:rsid w:val="00313E98"/>
    <w:rsid w:val="00315CD4"/>
    <w:rsid w:val="00321A38"/>
    <w:rsid w:val="00323A75"/>
    <w:rsid w:val="003249C5"/>
    <w:rsid w:val="00325BEF"/>
    <w:rsid w:val="00326D6E"/>
    <w:rsid w:val="00327A3F"/>
    <w:rsid w:val="0033317C"/>
    <w:rsid w:val="00333B3F"/>
    <w:rsid w:val="00334FDB"/>
    <w:rsid w:val="00336D90"/>
    <w:rsid w:val="003378E3"/>
    <w:rsid w:val="00340D5B"/>
    <w:rsid w:val="00344377"/>
    <w:rsid w:val="003453DB"/>
    <w:rsid w:val="00350586"/>
    <w:rsid w:val="00351870"/>
    <w:rsid w:val="00366997"/>
    <w:rsid w:val="00366B0D"/>
    <w:rsid w:val="00367947"/>
    <w:rsid w:val="00374EED"/>
    <w:rsid w:val="00382AA1"/>
    <w:rsid w:val="003846F3"/>
    <w:rsid w:val="003909E5"/>
    <w:rsid w:val="00395075"/>
    <w:rsid w:val="003A0948"/>
    <w:rsid w:val="003A0FCD"/>
    <w:rsid w:val="003A198E"/>
    <w:rsid w:val="003A2007"/>
    <w:rsid w:val="003A5D7E"/>
    <w:rsid w:val="003A7339"/>
    <w:rsid w:val="003B128B"/>
    <w:rsid w:val="003B313C"/>
    <w:rsid w:val="003C080C"/>
    <w:rsid w:val="003C0ABD"/>
    <w:rsid w:val="003C2623"/>
    <w:rsid w:val="003C5F09"/>
    <w:rsid w:val="003D0072"/>
    <w:rsid w:val="003D19FA"/>
    <w:rsid w:val="003D1C27"/>
    <w:rsid w:val="003D3B99"/>
    <w:rsid w:val="003D73D9"/>
    <w:rsid w:val="003E5EB7"/>
    <w:rsid w:val="003E6002"/>
    <w:rsid w:val="003E6DC0"/>
    <w:rsid w:val="003F214B"/>
    <w:rsid w:val="003F299C"/>
    <w:rsid w:val="00400FC6"/>
    <w:rsid w:val="00400FE9"/>
    <w:rsid w:val="00404978"/>
    <w:rsid w:val="004049D9"/>
    <w:rsid w:val="00421649"/>
    <w:rsid w:val="00421EC1"/>
    <w:rsid w:val="004248A3"/>
    <w:rsid w:val="004254C8"/>
    <w:rsid w:val="004307BA"/>
    <w:rsid w:val="004337B4"/>
    <w:rsid w:val="0043667B"/>
    <w:rsid w:val="0043775A"/>
    <w:rsid w:val="004379F1"/>
    <w:rsid w:val="00445476"/>
    <w:rsid w:val="004512ED"/>
    <w:rsid w:val="004561D3"/>
    <w:rsid w:val="00457E22"/>
    <w:rsid w:val="00460E10"/>
    <w:rsid w:val="00466A38"/>
    <w:rsid w:val="004744FB"/>
    <w:rsid w:val="00480892"/>
    <w:rsid w:val="00482F3A"/>
    <w:rsid w:val="004842E3"/>
    <w:rsid w:val="0048531E"/>
    <w:rsid w:val="004908EC"/>
    <w:rsid w:val="00490FF3"/>
    <w:rsid w:val="00494ABD"/>
    <w:rsid w:val="00496D25"/>
    <w:rsid w:val="004A7965"/>
    <w:rsid w:val="004B042C"/>
    <w:rsid w:val="004B5153"/>
    <w:rsid w:val="004C1378"/>
    <w:rsid w:val="004C4984"/>
    <w:rsid w:val="004C5CBF"/>
    <w:rsid w:val="004C5ECF"/>
    <w:rsid w:val="004C77B6"/>
    <w:rsid w:val="004D47EE"/>
    <w:rsid w:val="004D510C"/>
    <w:rsid w:val="004E0037"/>
    <w:rsid w:val="004E19B8"/>
    <w:rsid w:val="004E263F"/>
    <w:rsid w:val="004E46E5"/>
    <w:rsid w:val="004E5157"/>
    <w:rsid w:val="004E60E8"/>
    <w:rsid w:val="004E6101"/>
    <w:rsid w:val="004F0434"/>
    <w:rsid w:val="004F04D2"/>
    <w:rsid w:val="004F3CF7"/>
    <w:rsid w:val="004F52A6"/>
    <w:rsid w:val="004F736B"/>
    <w:rsid w:val="0050639A"/>
    <w:rsid w:val="00506692"/>
    <w:rsid w:val="0051071C"/>
    <w:rsid w:val="00511E27"/>
    <w:rsid w:val="00512C18"/>
    <w:rsid w:val="00513F41"/>
    <w:rsid w:val="005170FC"/>
    <w:rsid w:val="0052090D"/>
    <w:rsid w:val="0052167D"/>
    <w:rsid w:val="005227AF"/>
    <w:rsid w:val="00534781"/>
    <w:rsid w:val="00545EAF"/>
    <w:rsid w:val="00552DEB"/>
    <w:rsid w:val="0055512F"/>
    <w:rsid w:val="00560DB5"/>
    <w:rsid w:val="00560F6A"/>
    <w:rsid w:val="00562865"/>
    <w:rsid w:val="005650BA"/>
    <w:rsid w:val="00566109"/>
    <w:rsid w:val="005668E5"/>
    <w:rsid w:val="005726C2"/>
    <w:rsid w:val="00572FF2"/>
    <w:rsid w:val="005746A8"/>
    <w:rsid w:val="00580F36"/>
    <w:rsid w:val="00582BF4"/>
    <w:rsid w:val="00582E75"/>
    <w:rsid w:val="00582F73"/>
    <w:rsid w:val="00583E1A"/>
    <w:rsid w:val="0058599F"/>
    <w:rsid w:val="005867F0"/>
    <w:rsid w:val="00586B23"/>
    <w:rsid w:val="005873D9"/>
    <w:rsid w:val="00595247"/>
    <w:rsid w:val="005A0C73"/>
    <w:rsid w:val="005A7739"/>
    <w:rsid w:val="005B04CC"/>
    <w:rsid w:val="005B380F"/>
    <w:rsid w:val="005B38B0"/>
    <w:rsid w:val="005B41F9"/>
    <w:rsid w:val="005B70BA"/>
    <w:rsid w:val="005C6234"/>
    <w:rsid w:val="005D1F5D"/>
    <w:rsid w:val="005D4343"/>
    <w:rsid w:val="005D6DC9"/>
    <w:rsid w:val="005E0CE6"/>
    <w:rsid w:val="005E70FD"/>
    <w:rsid w:val="005E743B"/>
    <w:rsid w:val="005F0AC7"/>
    <w:rsid w:val="005F0D9E"/>
    <w:rsid w:val="005F31C3"/>
    <w:rsid w:val="005F42A1"/>
    <w:rsid w:val="005F66BC"/>
    <w:rsid w:val="005F7710"/>
    <w:rsid w:val="00600B1B"/>
    <w:rsid w:val="00600ECE"/>
    <w:rsid w:val="00602658"/>
    <w:rsid w:val="00603AD1"/>
    <w:rsid w:val="0061166F"/>
    <w:rsid w:val="0061234D"/>
    <w:rsid w:val="00615D46"/>
    <w:rsid w:val="006338B6"/>
    <w:rsid w:val="00634BE0"/>
    <w:rsid w:val="006446FB"/>
    <w:rsid w:val="00644C9E"/>
    <w:rsid w:val="00644EF7"/>
    <w:rsid w:val="00655244"/>
    <w:rsid w:val="0066058F"/>
    <w:rsid w:val="00660714"/>
    <w:rsid w:val="00660F82"/>
    <w:rsid w:val="0066286E"/>
    <w:rsid w:val="00663AC7"/>
    <w:rsid w:val="006705C0"/>
    <w:rsid w:val="006738A5"/>
    <w:rsid w:val="00673B0C"/>
    <w:rsid w:val="00674B59"/>
    <w:rsid w:val="00674BCD"/>
    <w:rsid w:val="00674D56"/>
    <w:rsid w:val="00675F42"/>
    <w:rsid w:val="00676461"/>
    <w:rsid w:val="00676CF0"/>
    <w:rsid w:val="0068357F"/>
    <w:rsid w:val="00686FDD"/>
    <w:rsid w:val="00690587"/>
    <w:rsid w:val="0069077F"/>
    <w:rsid w:val="006912AF"/>
    <w:rsid w:val="006913B8"/>
    <w:rsid w:val="00691A04"/>
    <w:rsid w:val="0069347B"/>
    <w:rsid w:val="00694917"/>
    <w:rsid w:val="006A10A0"/>
    <w:rsid w:val="006A1793"/>
    <w:rsid w:val="006A5B63"/>
    <w:rsid w:val="006B157E"/>
    <w:rsid w:val="006C3AA0"/>
    <w:rsid w:val="006C7121"/>
    <w:rsid w:val="006D40EC"/>
    <w:rsid w:val="006D695E"/>
    <w:rsid w:val="006E0B08"/>
    <w:rsid w:val="006E233E"/>
    <w:rsid w:val="006E448E"/>
    <w:rsid w:val="006E61C5"/>
    <w:rsid w:val="006E76F2"/>
    <w:rsid w:val="006F6FB1"/>
    <w:rsid w:val="0070098C"/>
    <w:rsid w:val="007028DA"/>
    <w:rsid w:val="0071005C"/>
    <w:rsid w:val="00717D79"/>
    <w:rsid w:val="00720303"/>
    <w:rsid w:val="00720AAA"/>
    <w:rsid w:val="00725D52"/>
    <w:rsid w:val="00732CBF"/>
    <w:rsid w:val="00732FEF"/>
    <w:rsid w:val="00733A18"/>
    <w:rsid w:val="00734651"/>
    <w:rsid w:val="00734E26"/>
    <w:rsid w:val="007376AA"/>
    <w:rsid w:val="00742086"/>
    <w:rsid w:val="00742967"/>
    <w:rsid w:val="00743317"/>
    <w:rsid w:val="00743671"/>
    <w:rsid w:val="00747EA3"/>
    <w:rsid w:val="00756417"/>
    <w:rsid w:val="00760346"/>
    <w:rsid w:val="00763C28"/>
    <w:rsid w:val="0076561B"/>
    <w:rsid w:val="00770299"/>
    <w:rsid w:val="00770604"/>
    <w:rsid w:val="00772E89"/>
    <w:rsid w:val="0077343F"/>
    <w:rsid w:val="00773824"/>
    <w:rsid w:val="00774922"/>
    <w:rsid w:val="00774B93"/>
    <w:rsid w:val="00775960"/>
    <w:rsid w:val="00781AD8"/>
    <w:rsid w:val="007822FB"/>
    <w:rsid w:val="00782B53"/>
    <w:rsid w:val="00785798"/>
    <w:rsid w:val="007879AC"/>
    <w:rsid w:val="00787EFA"/>
    <w:rsid w:val="007920D6"/>
    <w:rsid w:val="0079572A"/>
    <w:rsid w:val="007A0070"/>
    <w:rsid w:val="007A3157"/>
    <w:rsid w:val="007A4211"/>
    <w:rsid w:val="007A4CA6"/>
    <w:rsid w:val="007A4CD0"/>
    <w:rsid w:val="007A5E03"/>
    <w:rsid w:val="007A7E5E"/>
    <w:rsid w:val="007B2574"/>
    <w:rsid w:val="007B342B"/>
    <w:rsid w:val="007B53A9"/>
    <w:rsid w:val="007C2B7E"/>
    <w:rsid w:val="007D11CF"/>
    <w:rsid w:val="007D251E"/>
    <w:rsid w:val="007D7CD1"/>
    <w:rsid w:val="007E3D9F"/>
    <w:rsid w:val="007E5D7F"/>
    <w:rsid w:val="007F00F6"/>
    <w:rsid w:val="007F2786"/>
    <w:rsid w:val="007F2F9F"/>
    <w:rsid w:val="007F3B9E"/>
    <w:rsid w:val="007F3D23"/>
    <w:rsid w:val="007F5071"/>
    <w:rsid w:val="007F6958"/>
    <w:rsid w:val="00801739"/>
    <w:rsid w:val="00817DF6"/>
    <w:rsid w:val="0082627E"/>
    <w:rsid w:val="0083060B"/>
    <w:rsid w:val="00834748"/>
    <w:rsid w:val="008538F6"/>
    <w:rsid w:val="00855F4D"/>
    <w:rsid w:val="008609D6"/>
    <w:rsid w:val="00860B27"/>
    <w:rsid w:val="0086105C"/>
    <w:rsid w:val="00862063"/>
    <w:rsid w:val="008639E1"/>
    <w:rsid w:val="00864F67"/>
    <w:rsid w:val="008652F3"/>
    <w:rsid w:val="008710DD"/>
    <w:rsid w:val="0087225C"/>
    <w:rsid w:val="00874B98"/>
    <w:rsid w:val="00885131"/>
    <w:rsid w:val="00893D99"/>
    <w:rsid w:val="008A1F1B"/>
    <w:rsid w:val="008A24A2"/>
    <w:rsid w:val="008A2D34"/>
    <w:rsid w:val="008A3C11"/>
    <w:rsid w:val="008A4273"/>
    <w:rsid w:val="008B262C"/>
    <w:rsid w:val="008B42B1"/>
    <w:rsid w:val="008B63EA"/>
    <w:rsid w:val="008B7ABC"/>
    <w:rsid w:val="008C0437"/>
    <w:rsid w:val="008C0F1B"/>
    <w:rsid w:val="008C11DD"/>
    <w:rsid w:val="008C38A6"/>
    <w:rsid w:val="008C6697"/>
    <w:rsid w:val="008D53B8"/>
    <w:rsid w:val="008E612F"/>
    <w:rsid w:val="008E6B8F"/>
    <w:rsid w:val="008E703F"/>
    <w:rsid w:val="008F0772"/>
    <w:rsid w:val="008F69C7"/>
    <w:rsid w:val="008F74E7"/>
    <w:rsid w:val="009006DD"/>
    <w:rsid w:val="00900F1D"/>
    <w:rsid w:val="0090371D"/>
    <w:rsid w:val="009046B5"/>
    <w:rsid w:val="0090522B"/>
    <w:rsid w:val="009064F2"/>
    <w:rsid w:val="009075FC"/>
    <w:rsid w:val="00913902"/>
    <w:rsid w:val="00914926"/>
    <w:rsid w:val="00917B86"/>
    <w:rsid w:val="009208FD"/>
    <w:rsid w:val="00923F62"/>
    <w:rsid w:val="00927C99"/>
    <w:rsid w:val="00932CB4"/>
    <w:rsid w:val="0093567E"/>
    <w:rsid w:val="0093630C"/>
    <w:rsid w:val="00943ADF"/>
    <w:rsid w:val="009458F1"/>
    <w:rsid w:val="009513C7"/>
    <w:rsid w:val="00954280"/>
    <w:rsid w:val="009610B9"/>
    <w:rsid w:val="009625A0"/>
    <w:rsid w:val="0096633D"/>
    <w:rsid w:val="00976CE6"/>
    <w:rsid w:val="0098201C"/>
    <w:rsid w:val="009822F1"/>
    <w:rsid w:val="00982962"/>
    <w:rsid w:val="00982D71"/>
    <w:rsid w:val="009832CC"/>
    <w:rsid w:val="009848F0"/>
    <w:rsid w:val="00984959"/>
    <w:rsid w:val="00984B57"/>
    <w:rsid w:val="00985866"/>
    <w:rsid w:val="00987FC2"/>
    <w:rsid w:val="00990897"/>
    <w:rsid w:val="00993DA9"/>
    <w:rsid w:val="009953B0"/>
    <w:rsid w:val="009A4451"/>
    <w:rsid w:val="009B4120"/>
    <w:rsid w:val="009C1235"/>
    <w:rsid w:val="009C12BA"/>
    <w:rsid w:val="009C56E5"/>
    <w:rsid w:val="009D0426"/>
    <w:rsid w:val="009D22E9"/>
    <w:rsid w:val="009D3C32"/>
    <w:rsid w:val="009D40EE"/>
    <w:rsid w:val="009D723D"/>
    <w:rsid w:val="009E1AF7"/>
    <w:rsid w:val="009E20E8"/>
    <w:rsid w:val="009E3624"/>
    <w:rsid w:val="009E6511"/>
    <w:rsid w:val="009F0167"/>
    <w:rsid w:val="009F4BAB"/>
    <w:rsid w:val="009F5683"/>
    <w:rsid w:val="009F6426"/>
    <w:rsid w:val="00A00B17"/>
    <w:rsid w:val="00A01EC8"/>
    <w:rsid w:val="00A045E7"/>
    <w:rsid w:val="00A11BC3"/>
    <w:rsid w:val="00A11D8A"/>
    <w:rsid w:val="00A127FC"/>
    <w:rsid w:val="00A132BA"/>
    <w:rsid w:val="00A20429"/>
    <w:rsid w:val="00A2105D"/>
    <w:rsid w:val="00A238E7"/>
    <w:rsid w:val="00A307DE"/>
    <w:rsid w:val="00A37B12"/>
    <w:rsid w:val="00A47EBE"/>
    <w:rsid w:val="00A50042"/>
    <w:rsid w:val="00A5065D"/>
    <w:rsid w:val="00A5457D"/>
    <w:rsid w:val="00A61180"/>
    <w:rsid w:val="00A66F5B"/>
    <w:rsid w:val="00A7208F"/>
    <w:rsid w:val="00A72627"/>
    <w:rsid w:val="00A73FF6"/>
    <w:rsid w:val="00A76EB8"/>
    <w:rsid w:val="00A80A82"/>
    <w:rsid w:val="00A97EDA"/>
    <w:rsid w:val="00AA0C2C"/>
    <w:rsid w:val="00AA2004"/>
    <w:rsid w:val="00AA43E5"/>
    <w:rsid w:val="00AA62CC"/>
    <w:rsid w:val="00AA798C"/>
    <w:rsid w:val="00AB08AB"/>
    <w:rsid w:val="00AB1BA4"/>
    <w:rsid w:val="00AB2AED"/>
    <w:rsid w:val="00AB5D24"/>
    <w:rsid w:val="00AB77E5"/>
    <w:rsid w:val="00AC2B98"/>
    <w:rsid w:val="00AC45A2"/>
    <w:rsid w:val="00AC5544"/>
    <w:rsid w:val="00AC5D70"/>
    <w:rsid w:val="00AC6198"/>
    <w:rsid w:val="00AD21A6"/>
    <w:rsid w:val="00AD488F"/>
    <w:rsid w:val="00AD5DB5"/>
    <w:rsid w:val="00AE405D"/>
    <w:rsid w:val="00AE4887"/>
    <w:rsid w:val="00AF16A9"/>
    <w:rsid w:val="00AF37CC"/>
    <w:rsid w:val="00AF3DCC"/>
    <w:rsid w:val="00AF46FA"/>
    <w:rsid w:val="00AF59DA"/>
    <w:rsid w:val="00AF6E77"/>
    <w:rsid w:val="00AF73BC"/>
    <w:rsid w:val="00B01899"/>
    <w:rsid w:val="00B077DA"/>
    <w:rsid w:val="00B163C3"/>
    <w:rsid w:val="00B16C84"/>
    <w:rsid w:val="00B3122F"/>
    <w:rsid w:val="00B335E7"/>
    <w:rsid w:val="00B346E8"/>
    <w:rsid w:val="00B373C1"/>
    <w:rsid w:val="00B5071D"/>
    <w:rsid w:val="00B54B83"/>
    <w:rsid w:val="00B60951"/>
    <w:rsid w:val="00B655DA"/>
    <w:rsid w:val="00B66E68"/>
    <w:rsid w:val="00B700EC"/>
    <w:rsid w:val="00B70F51"/>
    <w:rsid w:val="00B7639B"/>
    <w:rsid w:val="00B81FAB"/>
    <w:rsid w:val="00B861C0"/>
    <w:rsid w:val="00B86BFE"/>
    <w:rsid w:val="00B922DB"/>
    <w:rsid w:val="00B930BA"/>
    <w:rsid w:val="00B95E41"/>
    <w:rsid w:val="00BA04C0"/>
    <w:rsid w:val="00BA51D4"/>
    <w:rsid w:val="00BB041C"/>
    <w:rsid w:val="00BB2F81"/>
    <w:rsid w:val="00BB6DE8"/>
    <w:rsid w:val="00BC0C1D"/>
    <w:rsid w:val="00BC2BF8"/>
    <w:rsid w:val="00BD3318"/>
    <w:rsid w:val="00BD4F0C"/>
    <w:rsid w:val="00BE110E"/>
    <w:rsid w:val="00BE1CE0"/>
    <w:rsid w:val="00BF0EC8"/>
    <w:rsid w:val="00BF7705"/>
    <w:rsid w:val="00BF7848"/>
    <w:rsid w:val="00C0004A"/>
    <w:rsid w:val="00C01679"/>
    <w:rsid w:val="00C01C86"/>
    <w:rsid w:val="00C13EA2"/>
    <w:rsid w:val="00C31718"/>
    <w:rsid w:val="00C36DF3"/>
    <w:rsid w:val="00C36EC0"/>
    <w:rsid w:val="00C40A58"/>
    <w:rsid w:val="00C44BC9"/>
    <w:rsid w:val="00C4706B"/>
    <w:rsid w:val="00C47FF3"/>
    <w:rsid w:val="00C5093D"/>
    <w:rsid w:val="00C51AF4"/>
    <w:rsid w:val="00C536A1"/>
    <w:rsid w:val="00C541FA"/>
    <w:rsid w:val="00C55338"/>
    <w:rsid w:val="00C57C3B"/>
    <w:rsid w:val="00C609C9"/>
    <w:rsid w:val="00C61BAD"/>
    <w:rsid w:val="00C639C3"/>
    <w:rsid w:val="00C63B03"/>
    <w:rsid w:val="00C65B1B"/>
    <w:rsid w:val="00C7535A"/>
    <w:rsid w:val="00C776A6"/>
    <w:rsid w:val="00C80206"/>
    <w:rsid w:val="00C93BD1"/>
    <w:rsid w:val="00C93FA4"/>
    <w:rsid w:val="00CA3699"/>
    <w:rsid w:val="00CA6DD1"/>
    <w:rsid w:val="00CB09B2"/>
    <w:rsid w:val="00CB1015"/>
    <w:rsid w:val="00CB316C"/>
    <w:rsid w:val="00CB694B"/>
    <w:rsid w:val="00CB6BF1"/>
    <w:rsid w:val="00CC138C"/>
    <w:rsid w:val="00CC1FA6"/>
    <w:rsid w:val="00CC3BD9"/>
    <w:rsid w:val="00CC66E1"/>
    <w:rsid w:val="00CC7203"/>
    <w:rsid w:val="00CD1A55"/>
    <w:rsid w:val="00CD3609"/>
    <w:rsid w:val="00CD4A64"/>
    <w:rsid w:val="00CD4B50"/>
    <w:rsid w:val="00CD6E7B"/>
    <w:rsid w:val="00CE0EA5"/>
    <w:rsid w:val="00CE7622"/>
    <w:rsid w:val="00CF401B"/>
    <w:rsid w:val="00CF6770"/>
    <w:rsid w:val="00CF7792"/>
    <w:rsid w:val="00D01258"/>
    <w:rsid w:val="00D157D8"/>
    <w:rsid w:val="00D17E28"/>
    <w:rsid w:val="00D20877"/>
    <w:rsid w:val="00D20DD7"/>
    <w:rsid w:val="00D21D56"/>
    <w:rsid w:val="00D221F1"/>
    <w:rsid w:val="00D24422"/>
    <w:rsid w:val="00D2445F"/>
    <w:rsid w:val="00D245C2"/>
    <w:rsid w:val="00D26D84"/>
    <w:rsid w:val="00D26E83"/>
    <w:rsid w:val="00D2724D"/>
    <w:rsid w:val="00D30DC0"/>
    <w:rsid w:val="00D3134F"/>
    <w:rsid w:val="00D328A5"/>
    <w:rsid w:val="00D339D7"/>
    <w:rsid w:val="00D36F93"/>
    <w:rsid w:val="00D40ED4"/>
    <w:rsid w:val="00D4495F"/>
    <w:rsid w:val="00D514BB"/>
    <w:rsid w:val="00D51A8F"/>
    <w:rsid w:val="00D60CA3"/>
    <w:rsid w:val="00D65006"/>
    <w:rsid w:val="00D7356B"/>
    <w:rsid w:val="00D76532"/>
    <w:rsid w:val="00D842CA"/>
    <w:rsid w:val="00D8608B"/>
    <w:rsid w:val="00D91C6A"/>
    <w:rsid w:val="00D92483"/>
    <w:rsid w:val="00D92495"/>
    <w:rsid w:val="00D9257D"/>
    <w:rsid w:val="00D9412B"/>
    <w:rsid w:val="00D94FBC"/>
    <w:rsid w:val="00DA2D7E"/>
    <w:rsid w:val="00DA399D"/>
    <w:rsid w:val="00DA4D01"/>
    <w:rsid w:val="00DA4EAA"/>
    <w:rsid w:val="00DA4F4E"/>
    <w:rsid w:val="00DA4F8D"/>
    <w:rsid w:val="00DA74AF"/>
    <w:rsid w:val="00DB4494"/>
    <w:rsid w:val="00DB7C40"/>
    <w:rsid w:val="00DC7DA6"/>
    <w:rsid w:val="00DD4312"/>
    <w:rsid w:val="00DE43AA"/>
    <w:rsid w:val="00DE461E"/>
    <w:rsid w:val="00DF4925"/>
    <w:rsid w:val="00DF63A6"/>
    <w:rsid w:val="00DF76C7"/>
    <w:rsid w:val="00E02B82"/>
    <w:rsid w:val="00E04747"/>
    <w:rsid w:val="00E04B39"/>
    <w:rsid w:val="00E10BC2"/>
    <w:rsid w:val="00E14527"/>
    <w:rsid w:val="00E169B9"/>
    <w:rsid w:val="00E17638"/>
    <w:rsid w:val="00E21E47"/>
    <w:rsid w:val="00E253D2"/>
    <w:rsid w:val="00E30518"/>
    <w:rsid w:val="00E3363A"/>
    <w:rsid w:val="00E35470"/>
    <w:rsid w:val="00E36B59"/>
    <w:rsid w:val="00E40F86"/>
    <w:rsid w:val="00E42463"/>
    <w:rsid w:val="00E428AD"/>
    <w:rsid w:val="00E53FD6"/>
    <w:rsid w:val="00E55332"/>
    <w:rsid w:val="00E6246C"/>
    <w:rsid w:val="00E64902"/>
    <w:rsid w:val="00E73650"/>
    <w:rsid w:val="00E77FA4"/>
    <w:rsid w:val="00E85417"/>
    <w:rsid w:val="00E874EF"/>
    <w:rsid w:val="00E908C9"/>
    <w:rsid w:val="00E965DD"/>
    <w:rsid w:val="00E97D7B"/>
    <w:rsid w:val="00EA2269"/>
    <w:rsid w:val="00EA2C1B"/>
    <w:rsid w:val="00EA4CB7"/>
    <w:rsid w:val="00EA67ED"/>
    <w:rsid w:val="00EB1EF5"/>
    <w:rsid w:val="00EB238D"/>
    <w:rsid w:val="00EB310A"/>
    <w:rsid w:val="00EB3FC5"/>
    <w:rsid w:val="00EC0C7E"/>
    <w:rsid w:val="00EC2337"/>
    <w:rsid w:val="00EC2C8B"/>
    <w:rsid w:val="00EC6330"/>
    <w:rsid w:val="00EC6BCD"/>
    <w:rsid w:val="00ED1404"/>
    <w:rsid w:val="00ED31DF"/>
    <w:rsid w:val="00ED4E4D"/>
    <w:rsid w:val="00ED5AEA"/>
    <w:rsid w:val="00EE1B8F"/>
    <w:rsid w:val="00EE4016"/>
    <w:rsid w:val="00EF43B8"/>
    <w:rsid w:val="00EF5746"/>
    <w:rsid w:val="00EF5A7D"/>
    <w:rsid w:val="00EF61D5"/>
    <w:rsid w:val="00F02D9A"/>
    <w:rsid w:val="00F03898"/>
    <w:rsid w:val="00F05A10"/>
    <w:rsid w:val="00F06D9F"/>
    <w:rsid w:val="00F10E59"/>
    <w:rsid w:val="00F1276F"/>
    <w:rsid w:val="00F15D21"/>
    <w:rsid w:val="00F218AF"/>
    <w:rsid w:val="00F33943"/>
    <w:rsid w:val="00F33A02"/>
    <w:rsid w:val="00F44739"/>
    <w:rsid w:val="00F45B87"/>
    <w:rsid w:val="00F5200E"/>
    <w:rsid w:val="00F544CE"/>
    <w:rsid w:val="00F567C7"/>
    <w:rsid w:val="00F57D78"/>
    <w:rsid w:val="00F6099A"/>
    <w:rsid w:val="00F617FC"/>
    <w:rsid w:val="00F67AF8"/>
    <w:rsid w:val="00F70FFC"/>
    <w:rsid w:val="00F75110"/>
    <w:rsid w:val="00F84902"/>
    <w:rsid w:val="00F93666"/>
    <w:rsid w:val="00F93B27"/>
    <w:rsid w:val="00F968CD"/>
    <w:rsid w:val="00F968D1"/>
    <w:rsid w:val="00FA0324"/>
    <w:rsid w:val="00FA2B5A"/>
    <w:rsid w:val="00FA56DE"/>
    <w:rsid w:val="00FB0A2C"/>
    <w:rsid w:val="00FB702F"/>
    <w:rsid w:val="00FC5E4C"/>
    <w:rsid w:val="00FD1E31"/>
    <w:rsid w:val="00FD4D4D"/>
    <w:rsid w:val="00FD78A8"/>
    <w:rsid w:val="00FE007A"/>
    <w:rsid w:val="00FE2D87"/>
    <w:rsid w:val="00FE5CDF"/>
    <w:rsid w:val="00FE7BCC"/>
    <w:rsid w:val="00FF18EA"/>
    <w:rsid w:val="00FF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FE85F"/>
  <w15:docId w15:val="{EE694CE4-9E3E-4094-A203-812CFD15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tabs>
        <w:tab w:val="left" w:pos="567"/>
        <w:tab w:val="left" w:pos="5670"/>
        <w:tab w:val="left" w:pos="6237"/>
        <w:tab w:val="left" w:pos="6804"/>
        <w:tab w:val="left" w:pos="7371"/>
      </w:tabs>
      <w:spacing w:line="360" w:lineRule="auto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tabs>
        <w:tab w:val="left" w:pos="540"/>
      </w:tabs>
      <w:spacing w:line="288" w:lineRule="auto"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1B06EF"/>
    <w:pPr>
      <w:spacing w:before="240" w:after="60"/>
      <w:jc w:val="both"/>
      <w:outlineLvl w:val="4"/>
    </w:pPr>
    <w:rPr>
      <w:rFonts w:ascii="Bookman Old Style" w:hAnsi="Bookman Old Style"/>
      <w:b/>
      <w:bCs/>
      <w:i/>
      <w:iCs/>
      <w:sz w:val="26"/>
      <w:szCs w:val="26"/>
      <w:lang w:val="ru-RU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00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ru-RU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1B06EF"/>
    <w:rPr>
      <w:rFonts w:ascii="Bookman Old Style" w:hAnsi="Bookman Old Style"/>
      <w:b/>
      <w:bCs/>
      <w:i/>
      <w:iCs/>
      <w:sz w:val="26"/>
      <w:szCs w:val="26"/>
      <w:lang w:val="ru-RU" w:eastAsia="ru-RU"/>
    </w:rPr>
  </w:style>
  <w:style w:type="character" w:customStyle="1" w:styleId="a4">
    <w:name w:val="Верхній колонтитул Знак"/>
    <w:link w:val="a3"/>
    <w:uiPriority w:val="99"/>
    <w:rsid w:val="001B06EF"/>
    <w:rPr>
      <w:sz w:val="24"/>
      <w:szCs w:val="24"/>
      <w:lang w:val="ru-RU" w:eastAsia="ru-RU"/>
    </w:rPr>
  </w:style>
  <w:style w:type="paragraph" w:styleId="a6">
    <w:name w:val="Balloon Text"/>
    <w:basedOn w:val="a"/>
    <w:semiHidden/>
    <w:rsid w:val="009A445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9006DD"/>
    <w:rPr>
      <w:rFonts w:ascii="Cambria" w:eastAsia="Times New Roman" w:hAnsi="Cambria" w:cs="Times New Roman"/>
      <w:sz w:val="22"/>
      <w:szCs w:val="22"/>
    </w:rPr>
  </w:style>
  <w:style w:type="paragraph" w:styleId="a7">
    <w:name w:val="Body Text Indent"/>
    <w:basedOn w:val="a"/>
    <w:link w:val="a8"/>
    <w:rsid w:val="009006DD"/>
    <w:pPr>
      <w:widowControl w:val="0"/>
      <w:autoSpaceDE w:val="0"/>
      <w:autoSpaceDN w:val="0"/>
      <w:adjustRightInd w:val="0"/>
      <w:ind w:left="5812"/>
    </w:pPr>
    <w:rPr>
      <w:b/>
      <w:bCs/>
      <w:sz w:val="28"/>
      <w:szCs w:val="20"/>
      <w:lang w:eastAsia="x-none"/>
    </w:rPr>
  </w:style>
  <w:style w:type="character" w:customStyle="1" w:styleId="a8">
    <w:name w:val="Основний текст з відступом Знак"/>
    <w:link w:val="a7"/>
    <w:rsid w:val="009006DD"/>
    <w:rPr>
      <w:b/>
      <w:bCs/>
      <w:sz w:val="28"/>
      <w:lang w:val="uk-UA"/>
    </w:rPr>
  </w:style>
  <w:style w:type="paragraph" w:styleId="30">
    <w:name w:val="Body Text Indent 3"/>
    <w:basedOn w:val="a"/>
    <w:link w:val="31"/>
    <w:rsid w:val="009006DD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  <w:lang w:eastAsia="x-none"/>
    </w:rPr>
  </w:style>
  <w:style w:type="character" w:customStyle="1" w:styleId="31">
    <w:name w:val="Основний текст з відступом 3 Знак"/>
    <w:link w:val="30"/>
    <w:rsid w:val="009006DD"/>
    <w:rPr>
      <w:sz w:val="28"/>
      <w:lang w:val="uk-UA"/>
    </w:rPr>
  </w:style>
  <w:style w:type="character" w:customStyle="1" w:styleId="FontStyle11">
    <w:name w:val="Font Style11"/>
    <w:uiPriority w:val="99"/>
    <w:rsid w:val="009006DD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00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9006DD"/>
    <w:rPr>
      <w:rFonts w:ascii="Courier New" w:hAnsi="Courier New" w:cs="Courier New"/>
    </w:rPr>
  </w:style>
  <w:style w:type="paragraph" w:styleId="a9">
    <w:name w:val="Body Text"/>
    <w:basedOn w:val="a"/>
    <w:link w:val="aa"/>
    <w:rsid w:val="00C57C3B"/>
    <w:pPr>
      <w:spacing w:after="120"/>
    </w:pPr>
    <w:rPr>
      <w:lang w:eastAsia="x-none"/>
    </w:rPr>
  </w:style>
  <w:style w:type="character" w:customStyle="1" w:styleId="aa">
    <w:name w:val="Основний текст Знак"/>
    <w:link w:val="a9"/>
    <w:rsid w:val="00C57C3B"/>
    <w:rPr>
      <w:sz w:val="24"/>
      <w:szCs w:val="24"/>
      <w:lang w:val="uk-UA"/>
    </w:rPr>
  </w:style>
  <w:style w:type="paragraph" w:styleId="ab">
    <w:name w:val="Block Text"/>
    <w:basedOn w:val="a"/>
    <w:rsid w:val="00367947"/>
    <w:pPr>
      <w:ind w:left="1064" w:right="355"/>
    </w:pPr>
    <w:rPr>
      <w:b/>
      <w:i/>
      <w:sz w:val="28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AC5544"/>
    <w:pPr>
      <w:spacing w:after="120" w:line="480" w:lineRule="auto"/>
      <w:ind w:left="283"/>
    </w:pPr>
    <w:rPr>
      <w:lang w:val="x-none"/>
    </w:rPr>
  </w:style>
  <w:style w:type="character" w:customStyle="1" w:styleId="21">
    <w:name w:val="Основний текст з відступом 2 Знак"/>
    <w:link w:val="20"/>
    <w:uiPriority w:val="99"/>
    <w:semiHidden/>
    <w:rsid w:val="00AC5544"/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75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0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2">
    <w:name w:val="Основний текст (2)_"/>
    <w:basedOn w:val="a0"/>
    <w:link w:val="23"/>
    <w:rsid w:val="0014101C"/>
    <w:rPr>
      <w:sz w:val="26"/>
      <w:szCs w:val="26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14101C"/>
    <w:pPr>
      <w:widowControl w:val="0"/>
      <w:shd w:val="clear" w:color="auto" w:fill="FFFFFF"/>
      <w:spacing w:before="1260" w:line="432" w:lineRule="exact"/>
      <w:ind w:hanging="1280"/>
    </w:pPr>
    <w:rPr>
      <w:sz w:val="26"/>
      <w:szCs w:val="26"/>
      <w:lang w:eastAsia="uk-UA"/>
    </w:rPr>
  </w:style>
  <w:style w:type="character" w:customStyle="1" w:styleId="19">
    <w:name w:val="Основний текст (19)_"/>
    <w:basedOn w:val="a0"/>
    <w:link w:val="190"/>
    <w:rsid w:val="0014101C"/>
    <w:rPr>
      <w:rFonts w:ascii="Arial" w:eastAsia="Arial" w:hAnsi="Arial" w:cs="Arial"/>
      <w:spacing w:val="-20"/>
      <w:shd w:val="clear" w:color="auto" w:fill="FFFFFF"/>
    </w:rPr>
  </w:style>
  <w:style w:type="character" w:customStyle="1" w:styleId="190pt">
    <w:name w:val="Основний текст (19) + Інтервал 0 pt"/>
    <w:basedOn w:val="19"/>
    <w:rsid w:val="0014101C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90">
    <w:name w:val="Основний текст (19)"/>
    <w:basedOn w:val="a"/>
    <w:link w:val="19"/>
    <w:rsid w:val="0014101C"/>
    <w:pPr>
      <w:widowControl w:val="0"/>
      <w:shd w:val="clear" w:color="auto" w:fill="FFFFFF"/>
      <w:spacing w:line="245" w:lineRule="exact"/>
    </w:pPr>
    <w:rPr>
      <w:rFonts w:ascii="Arial" w:eastAsia="Arial" w:hAnsi="Arial" w:cs="Arial"/>
      <w:spacing w:val="-20"/>
      <w:sz w:val="20"/>
      <w:szCs w:val="20"/>
      <w:lang w:eastAsia="uk-UA"/>
    </w:rPr>
  </w:style>
  <w:style w:type="paragraph" w:styleId="ad">
    <w:name w:val="List Paragraph"/>
    <w:basedOn w:val="a"/>
    <w:uiPriority w:val="34"/>
    <w:qFormat/>
    <w:rsid w:val="001410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4">
    <w:name w:val="Основний текст (4)_"/>
    <w:basedOn w:val="a0"/>
    <w:link w:val="40"/>
    <w:rsid w:val="0014101C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14101C"/>
    <w:pPr>
      <w:widowControl w:val="0"/>
      <w:shd w:val="clear" w:color="auto" w:fill="FFFFFF"/>
      <w:spacing w:line="586" w:lineRule="exact"/>
    </w:pPr>
    <w:rPr>
      <w:b/>
      <w:bCs/>
      <w:sz w:val="26"/>
      <w:szCs w:val="26"/>
      <w:lang w:eastAsia="uk-UA"/>
    </w:rPr>
  </w:style>
  <w:style w:type="character" w:customStyle="1" w:styleId="rvts23">
    <w:name w:val="rvts23"/>
    <w:basedOn w:val="a0"/>
    <w:rsid w:val="00D94FBC"/>
  </w:style>
  <w:style w:type="paragraph" w:customStyle="1" w:styleId="rvps2">
    <w:name w:val="rvps2"/>
    <w:basedOn w:val="a"/>
    <w:rsid w:val="00D94FBC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5A7739"/>
    <w:pPr>
      <w:widowControl w:val="0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en-US" w:bidi="en-US"/>
    </w:rPr>
  </w:style>
  <w:style w:type="character" w:customStyle="1" w:styleId="af">
    <w:name w:val="Текст виноски Знак"/>
    <w:basedOn w:val="a0"/>
    <w:link w:val="ae"/>
    <w:uiPriority w:val="99"/>
    <w:semiHidden/>
    <w:rsid w:val="005A7739"/>
    <w:rPr>
      <w:rFonts w:ascii="Microsoft Sans Serif" w:eastAsia="Microsoft Sans Serif" w:hAnsi="Microsoft Sans Serif" w:cs="Microsoft Sans Serif"/>
      <w:color w:val="000000"/>
      <w:lang w:eastAsia="en-US" w:bidi="en-US"/>
    </w:rPr>
  </w:style>
  <w:style w:type="character" w:styleId="af0">
    <w:name w:val="footnote reference"/>
    <w:basedOn w:val="a0"/>
    <w:uiPriority w:val="99"/>
    <w:semiHidden/>
    <w:unhideWhenUsed/>
    <w:rsid w:val="005A7739"/>
    <w:rPr>
      <w:vertAlign w:val="superscript"/>
    </w:rPr>
  </w:style>
  <w:style w:type="character" w:customStyle="1" w:styleId="24">
    <w:name w:val="Основной текст (2)_"/>
    <w:link w:val="25"/>
    <w:rsid w:val="005746A8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746A8"/>
    <w:pPr>
      <w:shd w:val="clear" w:color="auto" w:fill="FFFFFF"/>
      <w:spacing w:before="180" w:line="437" w:lineRule="exact"/>
      <w:jc w:val="center"/>
    </w:pPr>
    <w:rPr>
      <w:b/>
      <w:bCs/>
      <w:sz w:val="26"/>
      <w:szCs w:val="26"/>
      <w:lang w:eastAsia="uk-UA"/>
    </w:rPr>
  </w:style>
  <w:style w:type="character" w:customStyle="1" w:styleId="rvts9">
    <w:name w:val="rvts9"/>
    <w:basedOn w:val="a0"/>
    <w:rsid w:val="006E448E"/>
  </w:style>
  <w:style w:type="character" w:styleId="af1">
    <w:name w:val="Hyperlink"/>
    <w:basedOn w:val="a0"/>
    <w:uiPriority w:val="99"/>
    <w:semiHidden/>
    <w:unhideWhenUsed/>
    <w:rsid w:val="006E4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97-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15635</Words>
  <Characters>8913</Characters>
  <Application>Microsoft Office Word</Application>
  <DocSecurity>0</DocSecurity>
  <Lines>74</Lines>
  <Paragraphs>48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komp</Company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14</cp:revision>
  <cp:lastPrinted>2023-09-05T11:22:00Z</cp:lastPrinted>
  <dcterms:created xsi:type="dcterms:W3CDTF">2023-08-31T08:42:00Z</dcterms:created>
  <dcterms:modified xsi:type="dcterms:W3CDTF">2023-09-12T12:41:00Z</dcterms:modified>
</cp:coreProperties>
</file>